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A4F" w:rsidRDefault="001E1DA1" w:rsidP="00EF1A4F">
      <w:pPr>
        <w:pStyle w:val="Heading3"/>
        <w:spacing w:after="122"/>
        <w:ind w:left="0" w:firstLine="0"/>
      </w:pPr>
      <w:r>
        <w:rPr>
          <w:color w:val="000000"/>
        </w:rPr>
        <w:t>Complaints s</w:t>
      </w:r>
      <w:r w:rsidR="00EF1A4F">
        <w:rPr>
          <w:color w:val="000000"/>
        </w:rPr>
        <w:t xml:space="preserve">elf-assessment form </w:t>
      </w:r>
    </w:p>
    <w:p w:rsidR="00EF1A4F" w:rsidRDefault="00EF1A4F" w:rsidP="00EF1A4F">
      <w:pPr>
        <w:spacing w:after="0" w:line="259" w:lineRule="auto"/>
        <w:ind w:left="0" w:right="0" w:firstLine="0"/>
      </w:pPr>
      <w:r>
        <w:rPr>
          <w:b/>
        </w:rPr>
        <w:t xml:space="preserve"> </w:t>
      </w:r>
    </w:p>
    <w:tbl>
      <w:tblPr>
        <w:tblStyle w:val="TableGrid"/>
        <w:tblW w:w="14306" w:type="dxa"/>
        <w:tblInd w:w="6" w:type="dxa"/>
        <w:tblCellMar>
          <w:top w:w="12" w:type="dxa"/>
          <w:left w:w="106" w:type="dxa"/>
          <w:right w:w="57" w:type="dxa"/>
        </w:tblCellMar>
        <w:tblLook w:val="04A0" w:firstRow="1" w:lastRow="0" w:firstColumn="1" w:lastColumn="0" w:noHBand="0" w:noVBand="1"/>
      </w:tblPr>
      <w:tblGrid>
        <w:gridCol w:w="390"/>
        <w:gridCol w:w="5178"/>
        <w:gridCol w:w="592"/>
        <w:gridCol w:w="485"/>
        <w:gridCol w:w="7661"/>
      </w:tblGrid>
      <w:tr w:rsidR="00AC5130" w:rsidTr="00AC5130">
        <w:trPr>
          <w:trHeight w:val="283"/>
        </w:trPr>
        <w:tc>
          <w:tcPr>
            <w:tcW w:w="6645" w:type="dxa"/>
            <w:gridSpan w:val="4"/>
            <w:tcBorders>
              <w:top w:val="single" w:sz="4" w:space="0" w:color="000000"/>
              <w:left w:val="single" w:sz="4" w:space="0" w:color="000000"/>
              <w:bottom w:val="single" w:sz="4" w:space="0" w:color="000000"/>
              <w:right w:val="single" w:sz="4" w:space="0" w:color="000000"/>
            </w:tcBorders>
            <w:shd w:val="clear" w:color="auto" w:fill="D9E2F3"/>
          </w:tcPr>
          <w:p w:rsidR="00AC5130" w:rsidRDefault="00AC5130" w:rsidP="007F2508">
            <w:pPr>
              <w:spacing w:after="0" w:line="259" w:lineRule="auto"/>
              <w:ind w:left="0" w:right="55" w:firstLine="0"/>
              <w:jc w:val="center"/>
            </w:pPr>
            <w:r>
              <w:rPr>
                <w:b/>
              </w:rPr>
              <w:t xml:space="preserve">Compliance with the Complaint Handling Code </w:t>
            </w:r>
          </w:p>
        </w:tc>
        <w:tc>
          <w:tcPr>
            <w:tcW w:w="7661" w:type="dxa"/>
            <w:tcBorders>
              <w:top w:val="single" w:sz="4" w:space="0" w:color="000000"/>
              <w:left w:val="single" w:sz="4" w:space="0" w:color="000000"/>
              <w:bottom w:val="single" w:sz="4" w:space="0" w:color="000000"/>
              <w:right w:val="single" w:sz="4" w:space="0" w:color="000000"/>
            </w:tcBorders>
            <w:shd w:val="clear" w:color="auto" w:fill="D9E2F3"/>
          </w:tcPr>
          <w:p w:rsidR="00AC5130" w:rsidRDefault="00AC5130" w:rsidP="007F2508">
            <w:pPr>
              <w:spacing w:after="0" w:line="259" w:lineRule="auto"/>
              <w:ind w:left="0" w:right="55" w:firstLine="0"/>
              <w:jc w:val="center"/>
              <w:rPr>
                <w:b/>
              </w:rPr>
            </w:pPr>
            <w:r>
              <w:rPr>
                <w:b/>
              </w:rPr>
              <w:t>Comments/</w:t>
            </w:r>
            <w:r>
              <w:rPr>
                <w:b/>
              </w:rPr>
              <w:br/>
              <w:t>Actions</w:t>
            </w:r>
          </w:p>
        </w:tc>
      </w:tr>
      <w:tr w:rsidR="00AC5130" w:rsidTr="00AC5130">
        <w:trPr>
          <w:trHeight w:val="289"/>
        </w:trPr>
        <w:tc>
          <w:tcPr>
            <w:tcW w:w="390"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1 </w:t>
            </w:r>
          </w:p>
        </w:tc>
        <w:tc>
          <w:tcPr>
            <w:tcW w:w="5178"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0" w:right="0" w:firstLine="0"/>
            </w:pPr>
            <w:r>
              <w:rPr>
                <w:b/>
              </w:rPr>
              <w:t xml:space="preserve">Definition of a complaint </w:t>
            </w:r>
          </w:p>
        </w:tc>
        <w:tc>
          <w:tcPr>
            <w:tcW w:w="592"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Yes </w:t>
            </w:r>
          </w:p>
        </w:tc>
        <w:tc>
          <w:tcPr>
            <w:tcW w:w="485"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2" w:right="0" w:firstLine="0"/>
            </w:pPr>
            <w:r>
              <w:rPr>
                <w:b/>
              </w:rPr>
              <w:t xml:space="preserve">No </w:t>
            </w:r>
          </w:p>
        </w:tc>
        <w:tc>
          <w:tcPr>
            <w:tcW w:w="7661"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2" w:right="0" w:firstLine="0"/>
              <w:rPr>
                <w:b/>
              </w:rPr>
            </w:pPr>
          </w:p>
        </w:tc>
      </w:tr>
      <w:tr w:rsidR="00AC5130" w:rsidTr="00AC5130">
        <w:trPr>
          <w:trHeight w:val="2218"/>
        </w:trPr>
        <w:tc>
          <w:tcPr>
            <w:tcW w:w="390"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2" w:right="0" w:firstLine="0"/>
              <w:jc w:val="center"/>
            </w:pPr>
            <w:r>
              <w:rPr>
                <w:b/>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40" w:lineRule="auto"/>
              <w:ind w:left="0" w:right="0" w:firstLine="0"/>
            </w:pPr>
            <w:r>
              <w:t xml:space="preserve">Does the complaints process use the following definition of a complaint?  </w:t>
            </w:r>
          </w:p>
          <w:p w:rsidR="00AC5130" w:rsidRDefault="00AC5130" w:rsidP="007F2508">
            <w:pPr>
              <w:spacing w:after="0" w:line="259" w:lineRule="auto"/>
              <w:ind w:left="0" w:right="0" w:firstLine="0"/>
            </w:pPr>
            <w:r>
              <w:t xml:space="preserve"> </w:t>
            </w:r>
          </w:p>
          <w:p w:rsidR="00AC5130" w:rsidRDefault="00AC5130" w:rsidP="007F2508">
            <w:pPr>
              <w:spacing w:after="0" w:line="240" w:lineRule="auto"/>
              <w:ind w:left="0" w:right="0" w:firstLine="0"/>
            </w:pPr>
            <w:r>
              <w:rPr>
                <w:i/>
              </w:rPr>
              <w:t>An expression of dissatisfaction, however made, about the standard of service, actions or lack of action by the organisation, its own staff, or those acting on its behalf, affecting an individual resident or group of residents</w:t>
            </w:r>
            <w:r>
              <w:t xml:space="preserve">.  </w:t>
            </w:r>
          </w:p>
          <w:p w:rsidR="00AC5130" w:rsidRDefault="00AC5130" w:rsidP="007F2508">
            <w:pPr>
              <w:spacing w:after="0" w:line="259" w:lineRule="auto"/>
              <w:ind w:left="0" w:right="0" w:firstLine="0"/>
            </w:pPr>
            <w:r>
              <w:t xml:space="preserve"> </w:t>
            </w:r>
          </w:p>
        </w:tc>
        <w:tc>
          <w:tcPr>
            <w:tcW w:w="592"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w:t>
            </w:r>
            <w:r w:rsidR="00716FC6">
              <w:rPr>
                <w:b/>
              </w:rPr>
              <w:t>x</w:t>
            </w:r>
          </w:p>
        </w:tc>
        <w:tc>
          <w:tcPr>
            <w:tcW w:w="485" w:type="dxa"/>
            <w:tcBorders>
              <w:top w:val="single" w:sz="4" w:space="0" w:color="000000"/>
              <w:left w:val="single" w:sz="4" w:space="0" w:color="000000"/>
              <w:bottom w:val="single" w:sz="4" w:space="0" w:color="000000"/>
              <w:right w:val="single" w:sz="4" w:space="0" w:color="000000"/>
            </w:tcBorders>
          </w:tcPr>
          <w:p w:rsidR="00AC5130" w:rsidRDefault="00AC5130" w:rsidP="00716FC6">
            <w:pPr>
              <w:spacing w:after="0" w:line="259" w:lineRule="auto"/>
              <w:ind w:left="2" w:right="0" w:firstLine="0"/>
            </w:pPr>
            <w:r>
              <w:rPr>
                <w:b/>
              </w:rPr>
              <w:t xml:space="preserve"> </w:t>
            </w:r>
          </w:p>
        </w:tc>
        <w:tc>
          <w:tcPr>
            <w:tcW w:w="7661" w:type="dxa"/>
            <w:tcBorders>
              <w:top w:val="single" w:sz="4" w:space="0" w:color="000000"/>
              <w:left w:val="single" w:sz="4" w:space="0" w:color="000000"/>
              <w:bottom w:val="single" w:sz="4" w:space="0" w:color="000000"/>
              <w:right w:val="single" w:sz="4" w:space="0" w:color="000000"/>
            </w:tcBorders>
          </w:tcPr>
          <w:p w:rsidR="00716FC6" w:rsidRDefault="00716FC6" w:rsidP="00716FC6">
            <w:pPr>
              <w:spacing w:after="0" w:line="259" w:lineRule="auto"/>
              <w:ind w:right="0"/>
              <w:rPr>
                <w:b/>
              </w:rPr>
            </w:pPr>
            <w:proofErr w:type="spellStart"/>
            <w:r>
              <w:rPr>
                <w:szCs w:val="24"/>
              </w:rPr>
              <w:t>Hastoe’s</w:t>
            </w:r>
            <w:proofErr w:type="spellEnd"/>
            <w:r>
              <w:rPr>
                <w:szCs w:val="24"/>
              </w:rPr>
              <w:t xml:space="preserve"> Complaints Policy has been updated to include this wording.</w:t>
            </w:r>
          </w:p>
          <w:p w:rsidR="00AC5130" w:rsidRDefault="00AC5130" w:rsidP="007F2508">
            <w:pPr>
              <w:spacing w:after="0" w:line="259" w:lineRule="auto"/>
              <w:ind w:left="2" w:right="0" w:firstLine="0"/>
              <w:rPr>
                <w:b/>
              </w:rPr>
            </w:pPr>
          </w:p>
        </w:tc>
      </w:tr>
      <w:tr w:rsidR="00AC5130" w:rsidTr="00AC5130">
        <w:trPr>
          <w:trHeight w:val="563"/>
        </w:trPr>
        <w:tc>
          <w:tcPr>
            <w:tcW w:w="390"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0" w:right="0" w:firstLine="0"/>
            </w:pPr>
            <w:r>
              <w:t xml:space="preserve">Does the policy have exclusions where a complaint will not be considered? </w:t>
            </w:r>
          </w:p>
        </w:tc>
        <w:tc>
          <w:tcPr>
            <w:tcW w:w="592"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x</w:t>
            </w:r>
          </w:p>
        </w:tc>
        <w:tc>
          <w:tcPr>
            <w:tcW w:w="485"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2" w:right="0" w:firstLine="0"/>
            </w:pPr>
            <w:r>
              <w:rPr>
                <w:b/>
              </w:rPr>
              <w:t xml:space="preserve"> </w:t>
            </w:r>
          </w:p>
        </w:tc>
        <w:tc>
          <w:tcPr>
            <w:tcW w:w="7661" w:type="dxa"/>
            <w:tcBorders>
              <w:top w:val="single" w:sz="4" w:space="0" w:color="000000"/>
              <w:left w:val="single" w:sz="4" w:space="0" w:color="000000"/>
              <w:bottom w:val="single" w:sz="4" w:space="0" w:color="000000"/>
              <w:right w:val="single" w:sz="4" w:space="0" w:color="000000"/>
            </w:tcBorders>
          </w:tcPr>
          <w:p w:rsidR="00AC5130" w:rsidRPr="005C311B" w:rsidRDefault="00AC5130" w:rsidP="005C311B">
            <w:pPr>
              <w:spacing w:after="0" w:line="259" w:lineRule="auto"/>
              <w:ind w:left="2" w:right="0" w:firstLine="0"/>
            </w:pPr>
            <w:r w:rsidRPr="005C311B">
              <w:t>The following areas fall outside the scope of the complaints policy:</w:t>
            </w:r>
          </w:p>
          <w:p w:rsidR="00AC5130" w:rsidRDefault="00AC5130" w:rsidP="005C311B">
            <w:pPr>
              <w:spacing w:after="0" w:line="259" w:lineRule="auto"/>
              <w:ind w:left="2" w:right="0" w:firstLine="0"/>
              <w:rPr>
                <w:b/>
              </w:rPr>
            </w:pPr>
          </w:p>
          <w:p w:rsidR="00AC5130" w:rsidRDefault="00AC5130" w:rsidP="005C311B">
            <w:pPr>
              <w:pStyle w:val="ListParagraph"/>
              <w:numPr>
                <w:ilvl w:val="0"/>
                <w:numId w:val="4"/>
              </w:numPr>
              <w:rPr>
                <w:rFonts w:ascii="Arial" w:hAnsi="Arial" w:cs="Arial"/>
                <w:sz w:val="24"/>
                <w:szCs w:val="24"/>
              </w:rPr>
            </w:pPr>
            <w:r>
              <w:rPr>
                <w:rFonts w:ascii="Arial" w:hAnsi="Arial" w:cs="Arial"/>
                <w:sz w:val="24"/>
                <w:szCs w:val="24"/>
              </w:rPr>
              <w:t>A first request for service, such as a repair.</w:t>
            </w:r>
          </w:p>
          <w:p w:rsidR="00AC5130" w:rsidRDefault="00AC5130" w:rsidP="005C311B">
            <w:pPr>
              <w:pStyle w:val="ListParagraph"/>
              <w:numPr>
                <w:ilvl w:val="0"/>
                <w:numId w:val="4"/>
              </w:numPr>
              <w:rPr>
                <w:rFonts w:ascii="Arial" w:hAnsi="Arial" w:cs="Arial"/>
                <w:sz w:val="24"/>
                <w:szCs w:val="24"/>
              </w:rPr>
            </w:pPr>
            <w:r>
              <w:rPr>
                <w:rFonts w:ascii="Arial" w:hAnsi="Arial" w:cs="Arial"/>
                <w:sz w:val="24"/>
                <w:szCs w:val="24"/>
              </w:rPr>
              <w:t>Challenges to service charge or rent setting.  Although complaints about the quality of estate services are managed under this policy.</w:t>
            </w:r>
          </w:p>
          <w:p w:rsidR="00AC5130" w:rsidRDefault="00AC5130" w:rsidP="005C311B">
            <w:pPr>
              <w:pStyle w:val="ListParagraph"/>
              <w:numPr>
                <w:ilvl w:val="0"/>
                <w:numId w:val="4"/>
              </w:numPr>
              <w:rPr>
                <w:rFonts w:ascii="Arial" w:hAnsi="Arial" w:cs="Arial"/>
                <w:sz w:val="24"/>
                <w:szCs w:val="24"/>
              </w:rPr>
            </w:pPr>
            <w:r>
              <w:rPr>
                <w:rFonts w:ascii="Arial" w:hAnsi="Arial" w:cs="Arial"/>
                <w:sz w:val="24"/>
                <w:szCs w:val="24"/>
              </w:rPr>
              <w:t>Neighbour disputes or antisocial behaviour, unless the complaint is in relation to how Hastoe has managed this issue.</w:t>
            </w:r>
          </w:p>
          <w:p w:rsidR="00AC5130" w:rsidRDefault="00AC5130" w:rsidP="005C311B">
            <w:pPr>
              <w:pStyle w:val="ListParagraph"/>
              <w:numPr>
                <w:ilvl w:val="0"/>
                <w:numId w:val="4"/>
              </w:numPr>
              <w:rPr>
                <w:rFonts w:ascii="Arial" w:hAnsi="Arial" w:cs="Arial"/>
                <w:sz w:val="24"/>
                <w:szCs w:val="24"/>
              </w:rPr>
            </w:pPr>
            <w:r>
              <w:rPr>
                <w:rFonts w:ascii="Arial" w:hAnsi="Arial" w:cs="Arial"/>
                <w:sz w:val="24"/>
                <w:szCs w:val="24"/>
              </w:rPr>
              <w:t>Complaints relating to services where the policy for the area of service has been applied correctly.</w:t>
            </w:r>
          </w:p>
          <w:p w:rsidR="00AC5130" w:rsidRDefault="00AC5130" w:rsidP="005C311B">
            <w:pPr>
              <w:pStyle w:val="ListParagraph"/>
              <w:numPr>
                <w:ilvl w:val="0"/>
                <w:numId w:val="4"/>
              </w:numPr>
              <w:rPr>
                <w:rFonts w:ascii="Arial" w:hAnsi="Arial" w:cs="Arial"/>
                <w:sz w:val="24"/>
                <w:szCs w:val="24"/>
              </w:rPr>
            </w:pPr>
            <w:r>
              <w:rPr>
                <w:rFonts w:ascii="Arial" w:hAnsi="Arial" w:cs="Arial"/>
                <w:sz w:val="24"/>
                <w:szCs w:val="24"/>
              </w:rPr>
              <w:t>In situations where legal action has been commenced either by Hastoe or against Hastoe.</w:t>
            </w:r>
          </w:p>
          <w:p w:rsidR="00AC5130" w:rsidRDefault="00AC5130" w:rsidP="005C311B">
            <w:pPr>
              <w:pStyle w:val="ListParagraph"/>
              <w:numPr>
                <w:ilvl w:val="0"/>
                <w:numId w:val="4"/>
              </w:numPr>
              <w:rPr>
                <w:rFonts w:ascii="Arial" w:hAnsi="Arial" w:cs="Arial"/>
                <w:sz w:val="24"/>
                <w:szCs w:val="24"/>
              </w:rPr>
            </w:pPr>
            <w:r>
              <w:rPr>
                <w:rFonts w:ascii="Arial" w:hAnsi="Arial" w:cs="Arial"/>
                <w:sz w:val="24"/>
                <w:szCs w:val="24"/>
              </w:rPr>
              <w:t>Situations where a claim is being dealt with by Hastoe’s insurers.</w:t>
            </w:r>
          </w:p>
          <w:p w:rsidR="00AC5130" w:rsidRDefault="00AC5130" w:rsidP="004C44AC">
            <w:pPr>
              <w:pStyle w:val="ListParagraph"/>
              <w:numPr>
                <w:ilvl w:val="0"/>
                <w:numId w:val="4"/>
              </w:numPr>
              <w:rPr>
                <w:rFonts w:ascii="Arial" w:hAnsi="Arial" w:cs="Arial"/>
                <w:sz w:val="24"/>
                <w:szCs w:val="24"/>
              </w:rPr>
            </w:pPr>
            <w:r>
              <w:rPr>
                <w:rFonts w:ascii="Arial" w:hAnsi="Arial" w:cs="Arial"/>
                <w:sz w:val="24"/>
                <w:szCs w:val="24"/>
              </w:rPr>
              <w:t>Complaints about data breaches.</w:t>
            </w:r>
          </w:p>
          <w:p w:rsidR="00AC5130" w:rsidRDefault="00AC5130" w:rsidP="004C44AC">
            <w:pPr>
              <w:ind w:left="20"/>
              <w:rPr>
                <w:b/>
                <w:szCs w:val="24"/>
              </w:rPr>
            </w:pPr>
            <w:r w:rsidRPr="003C5EF3">
              <w:rPr>
                <w:szCs w:val="24"/>
              </w:rPr>
              <w:t>Where a complaint is made about an issue that arose more than 6 months prior to the complaint being made, Hastoe will not ordinarily investigate these as a complaint.</w:t>
            </w:r>
            <w:r>
              <w:rPr>
                <w:szCs w:val="24"/>
              </w:rPr>
              <w:t xml:space="preserve">  </w:t>
            </w:r>
          </w:p>
          <w:p w:rsidR="00AC5130" w:rsidRDefault="00AC5130" w:rsidP="00D73964">
            <w:pPr>
              <w:rPr>
                <w:b/>
              </w:rPr>
            </w:pPr>
          </w:p>
        </w:tc>
      </w:tr>
      <w:tr w:rsidR="00AC5130" w:rsidTr="00AC5130">
        <w:trPr>
          <w:trHeight w:val="1663"/>
        </w:trPr>
        <w:tc>
          <w:tcPr>
            <w:tcW w:w="390"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0" w:right="0" w:firstLine="0"/>
            </w:pPr>
            <w:r>
              <w:t xml:space="preserve">Are these exclusions reasonable and fair to residents? </w:t>
            </w:r>
          </w:p>
          <w:p w:rsidR="00AC5130" w:rsidRDefault="00AC5130" w:rsidP="007F2508">
            <w:pPr>
              <w:spacing w:after="0" w:line="259" w:lineRule="auto"/>
              <w:ind w:left="0" w:right="0" w:firstLine="0"/>
            </w:pPr>
            <w:r>
              <w:t xml:space="preserve"> </w:t>
            </w:r>
          </w:p>
          <w:p w:rsidR="00AC5130" w:rsidRDefault="00AC5130" w:rsidP="007F2508">
            <w:pPr>
              <w:spacing w:after="0" w:line="259" w:lineRule="auto"/>
              <w:ind w:left="0" w:right="0" w:firstLine="0"/>
            </w:pPr>
            <w:r>
              <w:t xml:space="preserve">Evidence relied upon </w:t>
            </w:r>
          </w:p>
          <w:p w:rsidR="00AC5130" w:rsidRDefault="00AC5130" w:rsidP="007F2508">
            <w:pPr>
              <w:spacing w:after="0" w:line="259" w:lineRule="auto"/>
              <w:ind w:left="0" w:right="0" w:firstLine="0"/>
            </w:pPr>
            <w:r>
              <w:t xml:space="preserve"> </w:t>
            </w:r>
          </w:p>
          <w:p w:rsidR="00AC5130" w:rsidRDefault="00AC5130" w:rsidP="007F2508">
            <w:pPr>
              <w:spacing w:after="0" w:line="259" w:lineRule="auto"/>
              <w:ind w:left="0" w:right="0" w:firstLine="0"/>
            </w:pPr>
            <w:r>
              <w:t xml:space="preserve"> </w:t>
            </w:r>
          </w:p>
          <w:p w:rsidR="00AC5130" w:rsidRDefault="00AC5130" w:rsidP="007F2508">
            <w:pPr>
              <w:spacing w:after="0" w:line="259" w:lineRule="auto"/>
              <w:ind w:left="0" w:right="0" w:firstLine="0"/>
            </w:pPr>
            <w:r>
              <w:t xml:space="preserve"> </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AC5130" w:rsidRDefault="00AC5130" w:rsidP="007F2508">
            <w:pPr>
              <w:spacing w:after="0" w:line="259" w:lineRule="auto"/>
              <w:ind w:left="1" w:right="0" w:firstLine="0"/>
            </w:pPr>
            <w:r>
              <w:rPr>
                <w:b/>
              </w:rPr>
              <w:t xml:space="preserve"> x</w:t>
            </w: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AC5130" w:rsidRDefault="00AC5130" w:rsidP="007F2508">
            <w:pPr>
              <w:spacing w:after="0" w:line="259" w:lineRule="auto"/>
              <w:ind w:left="2" w:right="0" w:firstLine="0"/>
            </w:pPr>
            <w:r>
              <w:rPr>
                <w:b/>
              </w:rPr>
              <w:t xml:space="preserve"> </w:t>
            </w:r>
          </w:p>
        </w:tc>
        <w:tc>
          <w:tcPr>
            <w:tcW w:w="7661" w:type="dxa"/>
            <w:tcBorders>
              <w:top w:val="single" w:sz="4" w:space="0" w:color="000000"/>
              <w:left w:val="single" w:sz="4" w:space="0" w:color="000000"/>
              <w:bottom w:val="single" w:sz="4" w:space="0" w:color="000000"/>
              <w:right w:val="single" w:sz="4" w:space="0" w:color="000000"/>
            </w:tcBorders>
            <w:shd w:val="clear" w:color="auto" w:fill="auto"/>
          </w:tcPr>
          <w:p w:rsidR="00AC5130" w:rsidRDefault="00AC5130" w:rsidP="007F2508">
            <w:pPr>
              <w:spacing w:after="0" w:line="259" w:lineRule="auto"/>
              <w:ind w:left="2" w:right="0" w:firstLine="0"/>
            </w:pPr>
            <w:r>
              <w:t xml:space="preserve">These matters are dealt with using different policies/processes. </w:t>
            </w:r>
          </w:p>
          <w:p w:rsidR="00AC5130" w:rsidRDefault="00AC5130" w:rsidP="007F2508">
            <w:pPr>
              <w:spacing w:after="0" w:line="259" w:lineRule="auto"/>
              <w:ind w:left="2" w:right="0" w:firstLine="0"/>
            </w:pPr>
          </w:p>
          <w:p w:rsidR="00AC5130" w:rsidRDefault="00AC5130" w:rsidP="005C311B">
            <w:pPr>
              <w:spacing w:after="0" w:line="259" w:lineRule="auto"/>
              <w:ind w:left="2" w:right="0" w:firstLine="0"/>
            </w:pPr>
            <w:r>
              <w:t>Where a complaint is made and this relates to the application of existing policy, an investigation as to whether that policy has been applied correctly will often be undertaken as part of a stage 1 complaint.</w:t>
            </w:r>
          </w:p>
          <w:p w:rsidR="00AC5130" w:rsidRDefault="00AC5130" w:rsidP="005C311B">
            <w:pPr>
              <w:spacing w:after="0" w:line="259" w:lineRule="auto"/>
              <w:ind w:left="2" w:right="0" w:firstLine="0"/>
            </w:pPr>
          </w:p>
          <w:p w:rsidR="00AC5130" w:rsidRDefault="00AC5130" w:rsidP="005C311B">
            <w:pPr>
              <w:spacing w:after="0" w:line="259" w:lineRule="auto"/>
              <w:ind w:left="2" w:right="0" w:firstLine="0"/>
            </w:pPr>
            <w:r>
              <w:t xml:space="preserve">If legal action has already commenced then dealing with the issue as part of the complaints process may impact on the formal legal process.  </w:t>
            </w:r>
          </w:p>
          <w:p w:rsidR="00716FC6" w:rsidRDefault="00716FC6" w:rsidP="005C311B">
            <w:pPr>
              <w:spacing w:after="0" w:line="259" w:lineRule="auto"/>
              <w:ind w:left="2" w:right="0" w:firstLine="0"/>
            </w:pPr>
          </w:p>
          <w:p w:rsidR="00AC5130" w:rsidRDefault="00AC5130" w:rsidP="004C44AC">
            <w:pPr>
              <w:ind w:left="20"/>
              <w:rPr>
                <w:szCs w:val="24"/>
              </w:rPr>
            </w:pPr>
            <w:r>
              <w:rPr>
                <w:szCs w:val="24"/>
              </w:rPr>
              <w:t>We would not normally investigate an issue that arose prior to 6 months before the complaint is made.  However, we will consider older issues as part of the background to the complaint.</w:t>
            </w:r>
          </w:p>
          <w:p w:rsidR="00AC5130" w:rsidRDefault="00AC5130" w:rsidP="005C311B">
            <w:pPr>
              <w:spacing w:after="0" w:line="259" w:lineRule="auto"/>
              <w:ind w:left="2" w:right="0" w:firstLine="0"/>
            </w:pPr>
          </w:p>
          <w:p w:rsidR="00AC5130" w:rsidRPr="005C311B" w:rsidRDefault="00AC5130" w:rsidP="005C311B">
            <w:pPr>
              <w:spacing w:after="0" w:line="259" w:lineRule="auto"/>
              <w:ind w:left="2" w:right="0" w:firstLine="0"/>
            </w:pPr>
          </w:p>
        </w:tc>
      </w:tr>
      <w:tr w:rsidR="00AC5130" w:rsidTr="00AC5130">
        <w:trPr>
          <w:trHeight w:val="287"/>
        </w:trPr>
        <w:tc>
          <w:tcPr>
            <w:tcW w:w="390"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2 </w:t>
            </w:r>
          </w:p>
        </w:tc>
        <w:tc>
          <w:tcPr>
            <w:tcW w:w="5178"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0" w:right="0" w:firstLine="0"/>
            </w:pPr>
            <w:r>
              <w:rPr>
                <w:b/>
              </w:rPr>
              <w:t xml:space="preserve">Accessibility </w:t>
            </w:r>
          </w:p>
        </w:tc>
        <w:tc>
          <w:tcPr>
            <w:tcW w:w="592"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2" w:right="0" w:firstLine="0"/>
            </w:pPr>
            <w:r>
              <w:rPr>
                <w:b/>
              </w:rPr>
              <w:t xml:space="preserve"> </w:t>
            </w:r>
          </w:p>
        </w:tc>
        <w:tc>
          <w:tcPr>
            <w:tcW w:w="7661"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2" w:right="0" w:firstLine="0"/>
              <w:rPr>
                <w:b/>
              </w:rPr>
            </w:pPr>
          </w:p>
        </w:tc>
      </w:tr>
      <w:tr w:rsidR="00AC5130" w:rsidTr="00AC5130">
        <w:trPr>
          <w:trHeight w:val="562"/>
        </w:trPr>
        <w:tc>
          <w:tcPr>
            <w:tcW w:w="390"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0" w:right="0" w:firstLine="0"/>
            </w:pPr>
            <w:r>
              <w:t xml:space="preserve">Are multiple accessibility routes available for residents to make a complaint? </w:t>
            </w:r>
          </w:p>
        </w:tc>
        <w:tc>
          <w:tcPr>
            <w:tcW w:w="592"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x</w:t>
            </w:r>
          </w:p>
        </w:tc>
        <w:tc>
          <w:tcPr>
            <w:tcW w:w="485"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2" w:right="0" w:firstLine="0"/>
            </w:pPr>
            <w:r>
              <w:rPr>
                <w:b/>
              </w:rPr>
              <w:t xml:space="preserve"> </w:t>
            </w:r>
          </w:p>
        </w:tc>
        <w:tc>
          <w:tcPr>
            <w:tcW w:w="7661" w:type="dxa"/>
            <w:tcBorders>
              <w:top w:val="single" w:sz="4" w:space="0" w:color="000000"/>
              <w:left w:val="single" w:sz="4" w:space="0" w:color="000000"/>
              <w:bottom w:val="single" w:sz="4" w:space="0" w:color="000000"/>
              <w:right w:val="single" w:sz="4" w:space="0" w:color="000000"/>
            </w:tcBorders>
          </w:tcPr>
          <w:p w:rsidR="00AC5130" w:rsidRDefault="00AC5130" w:rsidP="001C4CA4">
            <w:pPr>
              <w:rPr>
                <w:b/>
                <w:szCs w:val="24"/>
              </w:rPr>
            </w:pPr>
            <w:r>
              <w:rPr>
                <w:szCs w:val="24"/>
              </w:rPr>
              <w:t>A complaint can be made to Hastoe by:</w:t>
            </w:r>
          </w:p>
          <w:p w:rsidR="00AC5130" w:rsidRDefault="00AC5130" w:rsidP="001C4CA4">
            <w:pPr>
              <w:rPr>
                <w:b/>
                <w:szCs w:val="24"/>
              </w:rPr>
            </w:pPr>
          </w:p>
          <w:p w:rsidR="00AC5130" w:rsidRPr="00C5008A" w:rsidRDefault="00AC5130" w:rsidP="001C4CA4">
            <w:pPr>
              <w:pStyle w:val="ListParagraph"/>
              <w:numPr>
                <w:ilvl w:val="0"/>
                <w:numId w:val="5"/>
              </w:numPr>
              <w:ind w:left="370"/>
              <w:rPr>
                <w:szCs w:val="24"/>
              </w:rPr>
            </w:pPr>
            <w:r>
              <w:rPr>
                <w:rFonts w:ascii="Arial" w:hAnsi="Arial" w:cs="Arial"/>
                <w:sz w:val="24"/>
                <w:szCs w:val="24"/>
              </w:rPr>
              <w:t>Telephone</w:t>
            </w:r>
          </w:p>
          <w:p w:rsidR="00AC5130" w:rsidRPr="00C5008A" w:rsidRDefault="00AC5130" w:rsidP="001C4CA4">
            <w:pPr>
              <w:pStyle w:val="ListParagraph"/>
              <w:numPr>
                <w:ilvl w:val="0"/>
                <w:numId w:val="5"/>
              </w:numPr>
              <w:ind w:left="370"/>
              <w:rPr>
                <w:szCs w:val="24"/>
              </w:rPr>
            </w:pPr>
            <w:r>
              <w:rPr>
                <w:rFonts w:ascii="Arial" w:hAnsi="Arial" w:cs="Arial"/>
                <w:sz w:val="24"/>
                <w:szCs w:val="24"/>
              </w:rPr>
              <w:t>Face to face</w:t>
            </w:r>
          </w:p>
          <w:p w:rsidR="00AC5130" w:rsidRPr="00C5008A" w:rsidRDefault="00AC5130" w:rsidP="001C4CA4">
            <w:pPr>
              <w:pStyle w:val="ListParagraph"/>
              <w:numPr>
                <w:ilvl w:val="0"/>
                <w:numId w:val="5"/>
              </w:numPr>
              <w:ind w:left="370"/>
              <w:rPr>
                <w:szCs w:val="24"/>
              </w:rPr>
            </w:pPr>
            <w:r>
              <w:rPr>
                <w:rFonts w:ascii="Arial" w:hAnsi="Arial" w:cs="Arial"/>
                <w:sz w:val="24"/>
                <w:szCs w:val="24"/>
              </w:rPr>
              <w:t>Text Message</w:t>
            </w:r>
          </w:p>
          <w:p w:rsidR="00AC5130" w:rsidRPr="00C5008A" w:rsidRDefault="00AC5130" w:rsidP="001C4CA4">
            <w:pPr>
              <w:pStyle w:val="ListParagraph"/>
              <w:numPr>
                <w:ilvl w:val="0"/>
                <w:numId w:val="5"/>
              </w:numPr>
              <w:ind w:left="370"/>
              <w:rPr>
                <w:szCs w:val="24"/>
              </w:rPr>
            </w:pPr>
            <w:r>
              <w:rPr>
                <w:rFonts w:ascii="Arial" w:hAnsi="Arial" w:cs="Arial"/>
                <w:sz w:val="24"/>
                <w:szCs w:val="24"/>
              </w:rPr>
              <w:t>The Hastoe website or MyHastoe portal</w:t>
            </w:r>
          </w:p>
          <w:p w:rsidR="00AC5130" w:rsidRPr="00C5008A" w:rsidRDefault="00AC5130" w:rsidP="001C4CA4">
            <w:pPr>
              <w:pStyle w:val="ListParagraph"/>
              <w:numPr>
                <w:ilvl w:val="0"/>
                <w:numId w:val="5"/>
              </w:numPr>
              <w:ind w:left="370"/>
              <w:rPr>
                <w:szCs w:val="24"/>
              </w:rPr>
            </w:pPr>
            <w:r>
              <w:rPr>
                <w:rFonts w:ascii="Arial" w:hAnsi="Arial" w:cs="Arial"/>
                <w:sz w:val="24"/>
                <w:szCs w:val="24"/>
              </w:rPr>
              <w:t>In writing by letter, email or by completing a complaints form</w:t>
            </w:r>
          </w:p>
          <w:p w:rsidR="00AC5130" w:rsidRPr="00C5008A" w:rsidRDefault="00AC5130" w:rsidP="001C4CA4">
            <w:pPr>
              <w:pStyle w:val="ListParagraph"/>
              <w:numPr>
                <w:ilvl w:val="0"/>
                <w:numId w:val="5"/>
              </w:numPr>
              <w:ind w:left="370"/>
              <w:rPr>
                <w:szCs w:val="24"/>
              </w:rPr>
            </w:pPr>
            <w:r>
              <w:rPr>
                <w:rFonts w:ascii="Arial" w:hAnsi="Arial" w:cs="Arial"/>
                <w:sz w:val="24"/>
                <w:szCs w:val="24"/>
              </w:rPr>
              <w:t>A third party such as an MP, Councillor, advocate, friend or family member.  Although the complainant will have to give permission in most circumstances.</w:t>
            </w:r>
          </w:p>
          <w:p w:rsidR="00AC5130" w:rsidRDefault="00AC5130" w:rsidP="007F2508">
            <w:pPr>
              <w:spacing w:after="0" w:line="259" w:lineRule="auto"/>
              <w:ind w:left="2" w:right="0" w:firstLine="0"/>
              <w:rPr>
                <w:b/>
              </w:rPr>
            </w:pPr>
          </w:p>
        </w:tc>
      </w:tr>
      <w:tr w:rsidR="00AC5130" w:rsidTr="00AC5130">
        <w:trPr>
          <w:trHeight w:val="286"/>
        </w:trPr>
        <w:tc>
          <w:tcPr>
            <w:tcW w:w="390"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0" w:right="0" w:firstLine="0"/>
            </w:pPr>
            <w:r>
              <w:t xml:space="preserve">Is the complaints policy and procedure available online? </w:t>
            </w:r>
          </w:p>
        </w:tc>
        <w:tc>
          <w:tcPr>
            <w:tcW w:w="592"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x</w:t>
            </w:r>
          </w:p>
        </w:tc>
        <w:tc>
          <w:tcPr>
            <w:tcW w:w="485"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2" w:right="0" w:firstLine="0"/>
            </w:pPr>
            <w:r>
              <w:rPr>
                <w:b/>
              </w:rPr>
              <w:t xml:space="preserve"> </w:t>
            </w:r>
          </w:p>
        </w:tc>
        <w:tc>
          <w:tcPr>
            <w:tcW w:w="7661" w:type="dxa"/>
            <w:tcBorders>
              <w:top w:val="single" w:sz="4" w:space="0" w:color="000000"/>
              <w:left w:val="single" w:sz="4" w:space="0" w:color="000000"/>
              <w:bottom w:val="single" w:sz="4" w:space="0" w:color="000000"/>
              <w:right w:val="single" w:sz="4" w:space="0" w:color="000000"/>
            </w:tcBorders>
          </w:tcPr>
          <w:p w:rsidR="00AC5130" w:rsidRDefault="00AC5130" w:rsidP="001C4CA4">
            <w:pPr>
              <w:spacing w:after="0" w:line="259" w:lineRule="auto"/>
              <w:ind w:right="0"/>
            </w:pPr>
            <w:r>
              <w:t>The detail of our complaints policy and the way in which we manage complaints is on our website:</w:t>
            </w:r>
          </w:p>
          <w:p w:rsidR="00AC5130" w:rsidRPr="001C4CA4" w:rsidRDefault="006710CC" w:rsidP="001C4CA4">
            <w:pPr>
              <w:spacing w:after="0" w:line="259" w:lineRule="auto"/>
              <w:ind w:right="0"/>
            </w:pPr>
            <w:hyperlink r:id="rId5" w:history="1">
              <w:r w:rsidR="00AC5130" w:rsidRPr="001C4CA4">
                <w:rPr>
                  <w:rStyle w:val="Hyperlink"/>
                </w:rPr>
                <w:t>https://www.hastoe.com/about-us/policies/complaints-policy/</w:t>
              </w:r>
            </w:hyperlink>
          </w:p>
        </w:tc>
      </w:tr>
      <w:tr w:rsidR="00AC5130" w:rsidTr="00AC5130">
        <w:trPr>
          <w:trHeight w:val="286"/>
        </w:trPr>
        <w:tc>
          <w:tcPr>
            <w:tcW w:w="390"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0" w:right="0" w:firstLine="0"/>
            </w:pPr>
            <w:r>
              <w:t xml:space="preserve">Do we have a reasonable adjustments policy? </w:t>
            </w:r>
          </w:p>
        </w:tc>
        <w:tc>
          <w:tcPr>
            <w:tcW w:w="592"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2" w:right="0" w:firstLine="0"/>
            </w:pPr>
            <w:r>
              <w:rPr>
                <w:b/>
              </w:rPr>
              <w:t xml:space="preserve">x </w:t>
            </w:r>
          </w:p>
        </w:tc>
        <w:tc>
          <w:tcPr>
            <w:tcW w:w="7661" w:type="dxa"/>
            <w:tcBorders>
              <w:top w:val="single" w:sz="4" w:space="0" w:color="000000"/>
              <w:left w:val="single" w:sz="4" w:space="0" w:color="000000"/>
              <w:bottom w:val="single" w:sz="4" w:space="0" w:color="000000"/>
              <w:right w:val="single" w:sz="4" w:space="0" w:color="000000"/>
            </w:tcBorders>
          </w:tcPr>
          <w:p w:rsidR="00AC5130" w:rsidRPr="00716FC6" w:rsidRDefault="00716FC6" w:rsidP="007F2508">
            <w:pPr>
              <w:spacing w:after="0" w:line="259" w:lineRule="auto"/>
              <w:ind w:left="2" w:right="0" w:firstLine="0"/>
            </w:pPr>
            <w:r w:rsidRPr="00716FC6">
              <w:t>However, our complaints policy has been amended to ensure that reasonable adjustments are made.</w:t>
            </w:r>
          </w:p>
        </w:tc>
      </w:tr>
      <w:tr w:rsidR="00AC5130" w:rsidTr="00AC5130">
        <w:trPr>
          <w:trHeight w:val="288"/>
        </w:trPr>
        <w:tc>
          <w:tcPr>
            <w:tcW w:w="390"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0" w:right="0" w:firstLine="0"/>
            </w:pPr>
            <w:r>
              <w:t xml:space="preserve">Do we regularly advise residents about our complaints process? </w:t>
            </w:r>
          </w:p>
        </w:tc>
        <w:tc>
          <w:tcPr>
            <w:tcW w:w="592"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x</w:t>
            </w:r>
          </w:p>
        </w:tc>
        <w:tc>
          <w:tcPr>
            <w:tcW w:w="485"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2" w:right="0" w:firstLine="0"/>
            </w:pPr>
            <w:r>
              <w:rPr>
                <w:b/>
              </w:rPr>
              <w:t xml:space="preserve"> </w:t>
            </w:r>
          </w:p>
        </w:tc>
        <w:tc>
          <w:tcPr>
            <w:tcW w:w="7661" w:type="dxa"/>
            <w:tcBorders>
              <w:top w:val="single" w:sz="4" w:space="0" w:color="000000"/>
              <w:left w:val="single" w:sz="4" w:space="0" w:color="000000"/>
              <w:bottom w:val="single" w:sz="4" w:space="0" w:color="000000"/>
              <w:right w:val="single" w:sz="4" w:space="0" w:color="000000"/>
            </w:tcBorders>
          </w:tcPr>
          <w:p w:rsidR="00AC5130" w:rsidRPr="001C4CA4" w:rsidRDefault="00AC5130" w:rsidP="00716FC6">
            <w:pPr>
              <w:spacing w:after="0" w:line="259" w:lineRule="auto"/>
              <w:ind w:right="0"/>
            </w:pPr>
            <w:r>
              <w:t xml:space="preserve">We publish articles in </w:t>
            </w:r>
            <w:r w:rsidR="00716FC6">
              <w:t>our</w:t>
            </w:r>
            <w:r>
              <w:t xml:space="preserve"> Residents’ magazine, include information on complaints in the Tenant Annual Report and customers </w:t>
            </w:r>
            <w:r w:rsidR="00716FC6">
              <w:t xml:space="preserve">are advised by staff </w:t>
            </w:r>
            <w:r>
              <w:t xml:space="preserve">on our complaints process as appropriate. </w:t>
            </w:r>
          </w:p>
        </w:tc>
      </w:tr>
      <w:tr w:rsidR="00AC5130" w:rsidTr="00AC5130">
        <w:trPr>
          <w:trHeight w:val="286"/>
        </w:trPr>
        <w:tc>
          <w:tcPr>
            <w:tcW w:w="390"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3 </w:t>
            </w:r>
          </w:p>
        </w:tc>
        <w:tc>
          <w:tcPr>
            <w:tcW w:w="5178"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0" w:right="0" w:firstLine="0"/>
            </w:pPr>
            <w:r>
              <w:rPr>
                <w:b/>
              </w:rPr>
              <w:t xml:space="preserve">Complaints team and process </w:t>
            </w:r>
          </w:p>
        </w:tc>
        <w:tc>
          <w:tcPr>
            <w:tcW w:w="592"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2" w:right="0" w:firstLine="0"/>
            </w:pPr>
            <w:r>
              <w:rPr>
                <w:b/>
              </w:rPr>
              <w:t xml:space="preserve"> </w:t>
            </w:r>
          </w:p>
        </w:tc>
        <w:tc>
          <w:tcPr>
            <w:tcW w:w="7661"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2" w:right="0" w:firstLine="0"/>
              <w:rPr>
                <w:b/>
              </w:rPr>
            </w:pPr>
          </w:p>
        </w:tc>
      </w:tr>
      <w:tr w:rsidR="00AC5130" w:rsidTr="00AC5130">
        <w:trPr>
          <w:trHeight w:val="286"/>
        </w:trPr>
        <w:tc>
          <w:tcPr>
            <w:tcW w:w="390"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0" w:right="0" w:firstLine="0"/>
            </w:pPr>
            <w:r>
              <w:t xml:space="preserve">Is there a complaint officer or equivalent in post? </w:t>
            </w:r>
          </w:p>
        </w:tc>
        <w:tc>
          <w:tcPr>
            <w:tcW w:w="592"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2" w:right="0" w:firstLine="0"/>
            </w:pPr>
            <w:r>
              <w:rPr>
                <w:b/>
              </w:rPr>
              <w:t xml:space="preserve"> x</w:t>
            </w:r>
          </w:p>
        </w:tc>
        <w:tc>
          <w:tcPr>
            <w:tcW w:w="7661" w:type="dxa"/>
            <w:tcBorders>
              <w:top w:val="single" w:sz="4" w:space="0" w:color="000000"/>
              <w:left w:val="single" w:sz="4" w:space="0" w:color="000000"/>
              <w:bottom w:val="single" w:sz="4" w:space="0" w:color="000000"/>
              <w:right w:val="single" w:sz="4" w:space="0" w:color="000000"/>
            </w:tcBorders>
          </w:tcPr>
          <w:p w:rsidR="00AC5130" w:rsidRPr="00713A06" w:rsidRDefault="00AC5130" w:rsidP="00AC5130">
            <w:pPr>
              <w:spacing w:after="0" w:line="259" w:lineRule="auto"/>
              <w:ind w:left="2" w:right="0" w:firstLine="0"/>
            </w:pPr>
            <w:r w:rsidRPr="00713A06">
              <w:t xml:space="preserve">All managers responsible for delivering services to customers have responsibilities to investigate and resolve customer complaints.  </w:t>
            </w:r>
          </w:p>
        </w:tc>
      </w:tr>
      <w:tr w:rsidR="00AC5130" w:rsidTr="00AC5130">
        <w:trPr>
          <w:trHeight w:val="286"/>
        </w:trPr>
        <w:tc>
          <w:tcPr>
            <w:tcW w:w="390"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0" w:right="0" w:firstLine="0"/>
              <w:jc w:val="both"/>
            </w:pPr>
            <w:r>
              <w:t>Does the complaint officer have autonomy to resolve complaints?</w:t>
            </w:r>
            <w:r>
              <w:rPr>
                <w:b/>
              </w:rPr>
              <w:t xml:space="preserve"> </w:t>
            </w:r>
          </w:p>
        </w:tc>
        <w:tc>
          <w:tcPr>
            <w:tcW w:w="592"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x</w:t>
            </w:r>
          </w:p>
        </w:tc>
        <w:tc>
          <w:tcPr>
            <w:tcW w:w="485"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2" w:right="0" w:firstLine="0"/>
            </w:pPr>
            <w:r>
              <w:rPr>
                <w:b/>
              </w:rPr>
              <w:t xml:space="preserve"> </w:t>
            </w:r>
          </w:p>
        </w:tc>
        <w:tc>
          <w:tcPr>
            <w:tcW w:w="7661" w:type="dxa"/>
            <w:tcBorders>
              <w:top w:val="single" w:sz="4" w:space="0" w:color="000000"/>
              <w:left w:val="single" w:sz="4" w:space="0" w:color="000000"/>
              <w:bottom w:val="single" w:sz="4" w:space="0" w:color="000000"/>
              <w:right w:val="single" w:sz="4" w:space="0" w:color="000000"/>
            </w:tcBorders>
          </w:tcPr>
          <w:p w:rsidR="00716FC6" w:rsidRDefault="00AC5130" w:rsidP="007F2508">
            <w:pPr>
              <w:spacing w:after="0" w:line="259" w:lineRule="auto"/>
              <w:ind w:left="2" w:right="0" w:firstLine="0"/>
            </w:pPr>
            <w:r w:rsidRPr="00713A06">
              <w:t>All managers who investigate complaints have the autonomy to resolve the complaint and award compensation if necessary</w:t>
            </w:r>
            <w:r w:rsidR="00716FC6">
              <w:t>.</w:t>
            </w:r>
          </w:p>
          <w:p w:rsidR="00716FC6" w:rsidRDefault="00716FC6" w:rsidP="007F2508">
            <w:pPr>
              <w:spacing w:after="0" w:line="259" w:lineRule="auto"/>
              <w:ind w:left="2" w:right="0" w:firstLine="0"/>
            </w:pPr>
          </w:p>
          <w:p w:rsidR="00AC5130" w:rsidRPr="00713A06" w:rsidRDefault="00716FC6" w:rsidP="00716FC6">
            <w:pPr>
              <w:spacing w:after="0" w:line="259" w:lineRule="auto"/>
              <w:ind w:left="2" w:right="0" w:firstLine="0"/>
            </w:pPr>
            <w:r>
              <w:t>Authorisation for some resolutions may require approval from a more senior manager should this resolution sit outside of our normal policies and procedures or, in the case of compensation, the level offered may need to be approved by a more senior manager.</w:t>
            </w:r>
          </w:p>
        </w:tc>
      </w:tr>
      <w:tr w:rsidR="00AC5130" w:rsidTr="00AC5130">
        <w:trPr>
          <w:trHeight w:val="562"/>
        </w:trPr>
        <w:tc>
          <w:tcPr>
            <w:tcW w:w="390"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0" w:right="0" w:firstLine="0"/>
            </w:pPr>
            <w:r>
              <w:t xml:space="preserve">Does the complaint officer have authority to compel engagement from other departments to resolve disputes? </w:t>
            </w:r>
          </w:p>
        </w:tc>
        <w:tc>
          <w:tcPr>
            <w:tcW w:w="592"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x </w:t>
            </w:r>
          </w:p>
        </w:tc>
        <w:tc>
          <w:tcPr>
            <w:tcW w:w="485"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2" w:right="0" w:firstLine="0"/>
            </w:pPr>
            <w:r>
              <w:rPr>
                <w:b/>
              </w:rPr>
              <w:t xml:space="preserve"> </w:t>
            </w:r>
          </w:p>
        </w:tc>
        <w:tc>
          <w:tcPr>
            <w:tcW w:w="7661" w:type="dxa"/>
            <w:tcBorders>
              <w:top w:val="single" w:sz="4" w:space="0" w:color="000000"/>
              <w:left w:val="single" w:sz="4" w:space="0" w:color="000000"/>
              <w:bottom w:val="single" w:sz="4" w:space="0" w:color="000000"/>
              <w:right w:val="single" w:sz="4" w:space="0" w:color="000000"/>
            </w:tcBorders>
          </w:tcPr>
          <w:p w:rsidR="00AC5130" w:rsidRDefault="00AC5130" w:rsidP="00713A06">
            <w:pPr>
              <w:spacing w:after="0" w:line="259" w:lineRule="auto"/>
              <w:ind w:left="2" w:right="0" w:firstLine="0"/>
              <w:rPr>
                <w:b/>
              </w:rPr>
            </w:pPr>
            <w:r w:rsidRPr="00713A06">
              <w:t xml:space="preserve">We operate a joined up approach in the resolution of complaints, with other departments engaging with the lead complaint manager.  </w:t>
            </w:r>
          </w:p>
        </w:tc>
      </w:tr>
      <w:tr w:rsidR="00AC5130" w:rsidTr="00AC5130">
        <w:trPr>
          <w:trHeight w:val="562"/>
        </w:trPr>
        <w:tc>
          <w:tcPr>
            <w:tcW w:w="390"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0" w:right="0" w:firstLine="0"/>
            </w:pPr>
            <w:r>
              <w:t xml:space="preserve">If there is a third stage to the complaints procedure are residents involved in the decision making? </w:t>
            </w:r>
          </w:p>
        </w:tc>
        <w:tc>
          <w:tcPr>
            <w:tcW w:w="592"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AC5130" w:rsidRDefault="00AC5130" w:rsidP="00713A06">
            <w:pPr>
              <w:spacing w:after="0" w:line="259" w:lineRule="auto"/>
              <w:ind w:left="2" w:right="0" w:firstLine="0"/>
            </w:pPr>
            <w:r>
              <w:rPr>
                <w:b/>
              </w:rPr>
              <w:t xml:space="preserve"> </w:t>
            </w:r>
          </w:p>
        </w:tc>
        <w:tc>
          <w:tcPr>
            <w:tcW w:w="7661" w:type="dxa"/>
            <w:tcBorders>
              <w:top w:val="single" w:sz="4" w:space="0" w:color="000000"/>
              <w:left w:val="single" w:sz="4" w:space="0" w:color="000000"/>
              <w:bottom w:val="single" w:sz="4" w:space="0" w:color="000000"/>
              <w:right w:val="single" w:sz="4" w:space="0" w:color="000000"/>
            </w:tcBorders>
          </w:tcPr>
          <w:p w:rsidR="00AC5130" w:rsidRPr="00713A06" w:rsidRDefault="00AC5130" w:rsidP="007F2508">
            <w:pPr>
              <w:spacing w:after="0" w:line="259" w:lineRule="auto"/>
              <w:ind w:left="2" w:right="0" w:firstLine="0"/>
            </w:pPr>
            <w:r>
              <w:t xml:space="preserve">Not applicable.  </w:t>
            </w:r>
            <w:r w:rsidRPr="00713A06">
              <w:t>There is no third stage in our complaints process.</w:t>
            </w:r>
          </w:p>
        </w:tc>
      </w:tr>
      <w:tr w:rsidR="00AC5130" w:rsidTr="00AC5130">
        <w:trPr>
          <w:trHeight w:val="288"/>
        </w:trPr>
        <w:tc>
          <w:tcPr>
            <w:tcW w:w="390"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0" w:right="0" w:firstLine="0"/>
            </w:pPr>
            <w:r>
              <w:t xml:space="preserve">Is any third stage optional for residents?   </w:t>
            </w:r>
          </w:p>
        </w:tc>
        <w:tc>
          <w:tcPr>
            <w:tcW w:w="592"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2" w:right="0" w:firstLine="0"/>
            </w:pPr>
            <w:r>
              <w:rPr>
                <w:b/>
              </w:rPr>
              <w:t xml:space="preserve"> </w:t>
            </w:r>
          </w:p>
        </w:tc>
        <w:tc>
          <w:tcPr>
            <w:tcW w:w="7661"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2" w:right="0" w:firstLine="0"/>
              <w:rPr>
                <w:b/>
              </w:rPr>
            </w:pPr>
            <w:r>
              <w:t xml:space="preserve">Not applicable.  </w:t>
            </w:r>
            <w:r w:rsidRPr="00713A06">
              <w:t>There is no third stage in our complaints process.</w:t>
            </w:r>
          </w:p>
        </w:tc>
      </w:tr>
      <w:tr w:rsidR="00AC5130" w:rsidTr="00AC5130">
        <w:trPr>
          <w:trHeight w:val="562"/>
        </w:trPr>
        <w:tc>
          <w:tcPr>
            <w:tcW w:w="390"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0" w:right="0" w:firstLine="0"/>
            </w:pPr>
            <w:r>
              <w:t xml:space="preserve">Does the final stage response set out residents’ right to refer the matter to the Housing Ombudsman Service? </w:t>
            </w:r>
          </w:p>
        </w:tc>
        <w:tc>
          <w:tcPr>
            <w:tcW w:w="592"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x</w:t>
            </w:r>
          </w:p>
        </w:tc>
        <w:tc>
          <w:tcPr>
            <w:tcW w:w="485"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2" w:right="0" w:firstLine="0"/>
            </w:pPr>
            <w:r>
              <w:rPr>
                <w:b/>
              </w:rPr>
              <w:t xml:space="preserve"> </w:t>
            </w:r>
          </w:p>
        </w:tc>
        <w:tc>
          <w:tcPr>
            <w:tcW w:w="7661"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2" w:right="0" w:firstLine="0"/>
            </w:pPr>
            <w:r w:rsidRPr="00713A06">
              <w:t>Residents are referred to our website where the detail of the Housing Ombudsman Service is included, but we will update our final letter to include the same information.</w:t>
            </w:r>
          </w:p>
          <w:p w:rsidR="00716FC6" w:rsidRPr="00713A06" w:rsidRDefault="00716FC6" w:rsidP="007F2508">
            <w:pPr>
              <w:spacing w:after="0" w:line="259" w:lineRule="auto"/>
              <w:ind w:left="2" w:right="0" w:firstLine="0"/>
            </w:pPr>
          </w:p>
        </w:tc>
      </w:tr>
      <w:tr w:rsidR="00AC5130" w:rsidTr="00AC5130">
        <w:trPr>
          <w:trHeight w:val="563"/>
        </w:trPr>
        <w:tc>
          <w:tcPr>
            <w:tcW w:w="390"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0" w:right="0" w:firstLine="0"/>
            </w:pPr>
            <w:r>
              <w:t xml:space="preserve">Do we keep a record of complaint correspondence including correspondence from the resident? </w:t>
            </w:r>
          </w:p>
        </w:tc>
        <w:tc>
          <w:tcPr>
            <w:tcW w:w="592"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x</w:t>
            </w:r>
          </w:p>
        </w:tc>
        <w:tc>
          <w:tcPr>
            <w:tcW w:w="485"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2" w:right="0" w:firstLine="0"/>
            </w:pPr>
            <w:r>
              <w:rPr>
                <w:b/>
              </w:rPr>
              <w:t xml:space="preserve"> </w:t>
            </w:r>
          </w:p>
        </w:tc>
        <w:tc>
          <w:tcPr>
            <w:tcW w:w="7661" w:type="dxa"/>
            <w:tcBorders>
              <w:top w:val="single" w:sz="4" w:space="0" w:color="000000"/>
              <w:left w:val="single" w:sz="4" w:space="0" w:color="000000"/>
              <w:bottom w:val="single" w:sz="4" w:space="0" w:color="000000"/>
              <w:right w:val="single" w:sz="4" w:space="0" w:color="000000"/>
            </w:tcBorders>
          </w:tcPr>
          <w:p w:rsidR="00AC5130" w:rsidRPr="00713A06" w:rsidRDefault="00AC5130" w:rsidP="00716FC6">
            <w:pPr>
              <w:spacing w:after="0" w:line="259" w:lineRule="auto"/>
              <w:ind w:left="2" w:right="0" w:firstLine="0"/>
            </w:pPr>
            <w:r w:rsidRPr="00713A06">
              <w:t xml:space="preserve">All resident correspondence is uploaded on to our document management </w:t>
            </w:r>
            <w:r w:rsidR="00716FC6">
              <w:t>repository.</w:t>
            </w:r>
          </w:p>
        </w:tc>
      </w:tr>
      <w:tr w:rsidR="00AC5130" w:rsidTr="00AC5130">
        <w:trPr>
          <w:trHeight w:val="1388"/>
        </w:trPr>
        <w:tc>
          <w:tcPr>
            <w:tcW w:w="390"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0" w:right="0" w:firstLine="0"/>
            </w:pPr>
            <w:r>
              <w:t xml:space="preserve">At what stage are most complaints resolved? </w:t>
            </w:r>
          </w:p>
          <w:p w:rsidR="00AC5130" w:rsidRDefault="00AC5130" w:rsidP="007F2508">
            <w:pPr>
              <w:spacing w:after="0" w:line="259" w:lineRule="auto"/>
              <w:ind w:left="0" w:right="0" w:firstLine="0"/>
            </w:pPr>
            <w:r>
              <w:t xml:space="preserve"> </w:t>
            </w:r>
          </w:p>
          <w:p w:rsidR="00AC5130" w:rsidRDefault="00AC5130" w:rsidP="007F2508">
            <w:pPr>
              <w:spacing w:after="0" w:line="259" w:lineRule="auto"/>
              <w:ind w:left="0" w:right="0" w:firstLine="0"/>
            </w:pPr>
            <w:r>
              <w:t xml:space="preserve"> </w:t>
            </w:r>
          </w:p>
          <w:p w:rsidR="00AC5130" w:rsidRDefault="00AC5130" w:rsidP="007F2508">
            <w:pPr>
              <w:spacing w:after="0" w:line="259" w:lineRule="auto"/>
              <w:ind w:left="0" w:right="0" w:firstLine="0"/>
            </w:pPr>
            <w:r>
              <w:t xml:space="preserve"> </w:t>
            </w:r>
          </w:p>
          <w:p w:rsidR="00AC5130" w:rsidRDefault="00AC5130" w:rsidP="007F2508">
            <w:pPr>
              <w:spacing w:after="0" w:line="259" w:lineRule="auto"/>
              <w:ind w:left="0" w:right="0" w:firstLine="0"/>
            </w:pPr>
            <w:r>
              <w:t xml:space="preserve"> </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AC5130" w:rsidRDefault="00AC5130" w:rsidP="007F2508">
            <w:pPr>
              <w:spacing w:after="0" w:line="259" w:lineRule="auto"/>
              <w:ind w:left="1" w:right="0" w:firstLine="0"/>
            </w:pPr>
            <w:r>
              <w:rPr>
                <w:b/>
              </w:rP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AC5130" w:rsidRDefault="00AC5130" w:rsidP="007F2508">
            <w:pPr>
              <w:spacing w:after="0" w:line="259" w:lineRule="auto"/>
              <w:ind w:left="2" w:right="0" w:firstLine="0"/>
            </w:pPr>
            <w:r>
              <w:rPr>
                <w:b/>
              </w:rPr>
              <w:t xml:space="preserve"> </w:t>
            </w:r>
          </w:p>
        </w:tc>
        <w:tc>
          <w:tcPr>
            <w:tcW w:w="7661" w:type="dxa"/>
            <w:tcBorders>
              <w:top w:val="single" w:sz="4" w:space="0" w:color="000000"/>
              <w:left w:val="single" w:sz="4" w:space="0" w:color="000000"/>
              <w:bottom w:val="single" w:sz="4" w:space="0" w:color="000000"/>
              <w:right w:val="single" w:sz="4" w:space="0" w:color="000000"/>
            </w:tcBorders>
            <w:shd w:val="clear" w:color="auto" w:fill="auto"/>
          </w:tcPr>
          <w:p w:rsidR="00AC5130" w:rsidRPr="00713A06" w:rsidRDefault="00AC5130" w:rsidP="007F2508">
            <w:pPr>
              <w:spacing w:after="0" w:line="259" w:lineRule="auto"/>
              <w:ind w:left="2" w:right="0" w:firstLine="0"/>
            </w:pPr>
            <w:r w:rsidRPr="00713A06">
              <w:t>Stage 1</w:t>
            </w:r>
          </w:p>
        </w:tc>
      </w:tr>
      <w:tr w:rsidR="00AC5130" w:rsidTr="00AC5130">
        <w:trPr>
          <w:trHeight w:val="287"/>
        </w:trPr>
        <w:tc>
          <w:tcPr>
            <w:tcW w:w="390"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4 </w:t>
            </w:r>
          </w:p>
        </w:tc>
        <w:tc>
          <w:tcPr>
            <w:tcW w:w="5178"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0" w:right="0" w:firstLine="0"/>
            </w:pPr>
            <w:r>
              <w:rPr>
                <w:b/>
              </w:rPr>
              <w:t xml:space="preserve">Communication </w:t>
            </w:r>
          </w:p>
        </w:tc>
        <w:tc>
          <w:tcPr>
            <w:tcW w:w="592"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w:t>
            </w:r>
          </w:p>
        </w:tc>
        <w:tc>
          <w:tcPr>
            <w:tcW w:w="485"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2" w:right="0" w:firstLine="0"/>
            </w:pPr>
            <w:r>
              <w:rPr>
                <w:b/>
              </w:rPr>
              <w:t xml:space="preserve"> </w:t>
            </w:r>
          </w:p>
        </w:tc>
        <w:tc>
          <w:tcPr>
            <w:tcW w:w="7661"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2" w:right="0" w:firstLine="0"/>
              <w:rPr>
                <w:b/>
              </w:rPr>
            </w:pPr>
          </w:p>
        </w:tc>
      </w:tr>
      <w:tr w:rsidR="00AC5130" w:rsidTr="00AC5130">
        <w:trPr>
          <w:trHeight w:val="562"/>
        </w:trPr>
        <w:tc>
          <w:tcPr>
            <w:tcW w:w="390"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w:t>
            </w:r>
          </w:p>
        </w:tc>
        <w:tc>
          <w:tcPr>
            <w:tcW w:w="5178"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0" w:right="0" w:firstLine="0"/>
            </w:pPr>
            <w:r>
              <w:t xml:space="preserve">Are residents kept informed and updated during the complaints process? </w:t>
            </w:r>
          </w:p>
        </w:tc>
        <w:tc>
          <w:tcPr>
            <w:tcW w:w="592"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1" w:right="0" w:firstLine="0"/>
            </w:pPr>
            <w:r>
              <w:rPr>
                <w:b/>
              </w:rPr>
              <w:t xml:space="preserve"> x</w:t>
            </w:r>
          </w:p>
        </w:tc>
        <w:tc>
          <w:tcPr>
            <w:tcW w:w="485" w:type="dxa"/>
            <w:tcBorders>
              <w:top w:val="single" w:sz="4" w:space="0" w:color="000000"/>
              <w:left w:val="single" w:sz="4" w:space="0" w:color="000000"/>
              <w:bottom w:val="single" w:sz="4" w:space="0" w:color="000000"/>
              <w:right w:val="single" w:sz="4" w:space="0" w:color="000000"/>
            </w:tcBorders>
          </w:tcPr>
          <w:p w:rsidR="00AC5130" w:rsidRDefault="00AC5130" w:rsidP="007F2508">
            <w:pPr>
              <w:spacing w:after="0" w:line="259" w:lineRule="auto"/>
              <w:ind w:left="2" w:right="0" w:firstLine="0"/>
            </w:pPr>
            <w:r>
              <w:rPr>
                <w:b/>
              </w:rPr>
              <w:t xml:space="preserve"> </w:t>
            </w:r>
          </w:p>
        </w:tc>
        <w:tc>
          <w:tcPr>
            <w:tcW w:w="7661" w:type="dxa"/>
            <w:tcBorders>
              <w:top w:val="single" w:sz="4" w:space="0" w:color="000000"/>
              <w:left w:val="single" w:sz="4" w:space="0" w:color="000000"/>
              <w:bottom w:val="single" w:sz="4" w:space="0" w:color="000000"/>
              <w:right w:val="single" w:sz="4" w:space="0" w:color="000000"/>
            </w:tcBorders>
          </w:tcPr>
          <w:p w:rsidR="00AC5130" w:rsidRPr="00163723" w:rsidRDefault="00AC5130" w:rsidP="00163723">
            <w:pPr>
              <w:spacing w:after="0" w:line="259" w:lineRule="auto"/>
              <w:ind w:left="2" w:right="0" w:firstLine="0"/>
            </w:pPr>
            <w:r w:rsidRPr="00163723">
              <w:t>A key part of our complaints policy is keeping in contact with the resident throughout the process.  We try to telephone and discuss the issue with the resident throughout the process unless the resident would prefer written communication only.</w:t>
            </w:r>
          </w:p>
        </w:tc>
      </w:tr>
    </w:tbl>
    <w:p w:rsidR="00EF1A4F" w:rsidRDefault="00EF1A4F" w:rsidP="00EF1A4F">
      <w:pPr>
        <w:spacing w:after="0" w:line="259" w:lineRule="auto"/>
        <w:ind w:left="-1440" w:right="10535" w:firstLine="0"/>
      </w:pPr>
    </w:p>
    <w:tbl>
      <w:tblPr>
        <w:tblStyle w:val="TableGrid"/>
        <w:tblW w:w="14307" w:type="dxa"/>
        <w:tblInd w:w="5" w:type="dxa"/>
        <w:tblCellMar>
          <w:top w:w="12" w:type="dxa"/>
          <w:left w:w="106" w:type="dxa"/>
          <w:right w:w="76" w:type="dxa"/>
        </w:tblCellMar>
        <w:tblLook w:val="04A0" w:firstRow="1" w:lastRow="0" w:firstColumn="1" w:lastColumn="0" w:noHBand="0" w:noVBand="1"/>
      </w:tblPr>
      <w:tblGrid>
        <w:gridCol w:w="422"/>
        <w:gridCol w:w="5097"/>
        <w:gridCol w:w="567"/>
        <w:gridCol w:w="567"/>
        <w:gridCol w:w="7654"/>
      </w:tblGrid>
      <w:tr w:rsidR="00393AE8" w:rsidTr="00393AE8">
        <w:trPr>
          <w:trHeight w:val="838"/>
        </w:trPr>
        <w:tc>
          <w:tcPr>
            <w:tcW w:w="422"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509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0" w:right="0" w:firstLine="0"/>
            </w:pPr>
            <w:r>
              <w:t xml:space="preserve">Are residents informed of the landlord’s position and given a chance to respond and challenge any area of dispute before the final decision? </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1" w:right="0" w:firstLine="0"/>
            </w:pPr>
            <w:r>
              <w:rPr>
                <w:b/>
              </w:rPr>
              <w:t xml:space="preserve"> x</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393AE8" w:rsidRPr="00163723" w:rsidRDefault="00716FC6" w:rsidP="007F2508">
            <w:pPr>
              <w:spacing w:after="0" w:line="259" w:lineRule="auto"/>
              <w:ind w:left="2" w:right="0" w:firstLine="0"/>
            </w:pPr>
            <w:r>
              <w:t>Residents are</w:t>
            </w:r>
            <w:r w:rsidR="00393AE8" w:rsidRPr="00163723">
              <w:t xml:space="preserve"> given 21 calendar days to respond to both complaint stages and consideration to the customer’s challenge is always made before either escalating to the next stage or closing the complaint at the final stage.</w:t>
            </w:r>
          </w:p>
        </w:tc>
      </w:tr>
      <w:tr w:rsidR="00393AE8" w:rsidTr="00393AE8">
        <w:trPr>
          <w:trHeight w:val="286"/>
        </w:trPr>
        <w:tc>
          <w:tcPr>
            <w:tcW w:w="422"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509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0" w:right="0" w:firstLine="0"/>
            </w:pPr>
            <w:r>
              <w:t xml:space="preserve">Are all complaints acknowledged and logged within five days? </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1" w:right="0" w:firstLine="0"/>
            </w:pPr>
            <w:r>
              <w:rPr>
                <w:b/>
              </w:rPr>
              <w:t xml:space="preserve"> x</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393AE8" w:rsidRPr="00163723" w:rsidRDefault="00393AE8" w:rsidP="007F2508">
            <w:pPr>
              <w:spacing w:after="0" w:line="259" w:lineRule="auto"/>
              <w:ind w:left="2" w:right="0" w:firstLine="0"/>
            </w:pPr>
            <w:r w:rsidRPr="00163723">
              <w:t>Complaints are logged and acknowledged within 2 working days.</w:t>
            </w:r>
          </w:p>
        </w:tc>
      </w:tr>
      <w:tr w:rsidR="00393AE8" w:rsidTr="00393AE8">
        <w:trPr>
          <w:trHeight w:val="564"/>
        </w:trPr>
        <w:tc>
          <w:tcPr>
            <w:tcW w:w="422"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509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0" w:right="0" w:firstLine="0"/>
            </w:pPr>
            <w:r>
              <w:t xml:space="preserve">Are residents advised of how to escalate at the end of each stage? </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1" w:right="0" w:firstLine="0"/>
            </w:pPr>
            <w:r>
              <w:rPr>
                <w:b/>
              </w:rPr>
              <w:t xml:space="preserve"> x</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rPr>
                <w:b/>
              </w:rPr>
            </w:pPr>
          </w:p>
        </w:tc>
      </w:tr>
      <w:tr w:rsidR="00393AE8" w:rsidTr="00393AE8">
        <w:trPr>
          <w:trHeight w:val="286"/>
        </w:trPr>
        <w:tc>
          <w:tcPr>
            <w:tcW w:w="422"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509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0" w:right="0" w:firstLine="0"/>
            </w:pPr>
            <w:r>
              <w:t xml:space="preserve">What proportion of complaints are resolved at stage one?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AE8" w:rsidRDefault="00393AE8" w:rsidP="007F2508">
            <w:pPr>
              <w:spacing w:after="0" w:line="259" w:lineRule="auto"/>
              <w:ind w:left="1" w:right="0" w:firstLine="0"/>
            </w:pPr>
            <w:r>
              <w:rPr>
                <w:b/>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AE8" w:rsidRDefault="00393AE8" w:rsidP="007F2508">
            <w:pPr>
              <w:spacing w:after="0" w:line="259" w:lineRule="auto"/>
              <w:ind w:left="2" w:right="0" w:firstLine="0"/>
            </w:pPr>
            <w:r>
              <w:rPr>
                <w:b/>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393AE8" w:rsidRPr="00AC482F" w:rsidRDefault="00393AE8" w:rsidP="00716FC6">
            <w:pPr>
              <w:spacing w:after="0" w:line="259" w:lineRule="auto"/>
              <w:ind w:left="2" w:right="0" w:firstLine="0"/>
            </w:pPr>
            <w:r w:rsidRPr="00AC482F">
              <w:t xml:space="preserve">84% </w:t>
            </w:r>
            <w:r w:rsidR="00716FC6">
              <w:t>from 1st April 20 – 30 September 20</w:t>
            </w:r>
          </w:p>
        </w:tc>
      </w:tr>
      <w:tr w:rsidR="00393AE8" w:rsidTr="00393AE8">
        <w:trPr>
          <w:trHeight w:val="286"/>
        </w:trPr>
        <w:tc>
          <w:tcPr>
            <w:tcW w:w="422"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509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0" w:right="0" w:firstLine="0"/>
            </w:pPr>
            <w:r>
              <w:t xml:space="preserve">What proportion of complaints are resolved at stage two?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AE8" w:rsidRDefault="00393AE8" w:rsidP="007F2508">
            <w:pPr>
              <w:spacing w:after="0" w:line="259" w:lineRule="auto"/>
              <w:ind w:left="1" w:right="0" w:firstLine="0"/>
            </w:pPr>
            <w:r>
              <w:rPr>
                <w:b/>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AE8" w:rsidRDefault="00393AE8" w:rsidP="007F2508">
            <w:pPr>
              <w:spacing w:after="0" w:line="259" w:lineRule="auto"/>
              <w:ind w:left="2" w:right="0" w:firstLine="0"/>
            </w:pPr>
            <w:r>
              <w:rPr>
                <w:b/>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393AE8" w:rsidRPr="00AC482F" w:rsidRDefault="00393AE8" w:rsidP="00716FC6">
            <w:pPr>
              <w:spacing w:after="0" w:line="259" w:lineRule="auto"/>
              <w:ind w:left="2" w:right="0" w:firstLine="0"/>
            </w:pPr>
            <w:r w:rsidRPr="00AC482F">
              <w:t xml:space="preserve">16% </w:t>
            </w:r>
            <w:r w:rsidR="00716FC6">
              <w:t>from 1</w:t>
            </w:r>
            <w:r w:rsidR="00716FC6" w:rsidRPr="00716FC6">
              <w:rPr>
                <w:vertAlign w:val="superscript"/>
              </w:rPr>
              <w:t>st</w:t>
            </w:r>
            <w:r w:rsidR="00716FC6">
              <w:t xml:space="preserve"> April 20 – 30 September 20</w:t>
            </w:r>
          </w:p>
        </w:tc>
      </w:tr>
      <w:tr w:rsidR="00393AE8" w:rsidTr="00393AE8">
        <w:trPr>
          <w:trHeight w:val="2248"/>
        </w:trPr>
        <w:tc>
          <w:tcPr>
            <w:tcW w:w="422"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509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40" w:lineRule="auto"/>
              <w:ind w:left="0" w:right="0" w:firstLine="0"/>
            </w:pPr>
            <w:r>
              <w:t xml:space="preserve">What proportion of complaint responses are sent within Code timescales? </w:t>
            </w:r>
          </w:p>
          <w:p w:rsidR="00393AE8" w:rsidRDefault="00393AE8" w:rsidP="007F2508">
            <w:pPr>
              <w:spacing w:after="0" w:line="259" w:lineRule="auto"/>
              <w:ind w:left="0" w:right="0" w:firstLine="0"/>
            </w:pPr>
            <w:r>
              <w:t xml:space="preserve"> </w:t>
            </w:r>
          </w:p>
          <w:p w:rsidR="00393AE8" w:rsidRDefault="00393AE8" w:rsidP="00EF1A4F">
            <w:pPr>
              <w:numPr>
                <w:ilvl w:val="0"/>
                <w:numId w:val="1"/>
              </w:numPr>
              <w:spacing w:after="0" w:line="259" w:lineRule="auto"/>
              <w:ind w:right="0" w:hanging="360"/>
            </w:pPr>
            <w:r>
              <w:t xml:space="preserve">Stage one </w:t>
            </w:r>
          </w:p>
          <w:p w:rsidR="00393AE8" w:rsidRDefault="00393AE8" w:rsidP="007F2508">
            <w:pPr>
              <w:spacing w:after="0" w:line="259" w:lineRule="auto"/>
              <w:ind w:left="720" w:right="0" w:firstLine="0"/>
            </w:pPr>
            <w:r>
              <w:t xml:space="preserve">Stage one (with extension) </w:t>
            </w:r>
          </w:p>
          <w:p w:rsidR="00393AE8" w:rsidRDefault="00393AE8" w:rsidP="00EF1A4F">
            <w:pPr>
              <w:numPr>
                <w:ilvl w:val="0"/>
                <w:numId w:val="1"/>
              </w:numPr>
              <w:spacing w:after="0" w:line="259" w:lineRule="auto"/>
              <w:ind w:right="0" w:hanging="360"/>
            </w:pPr>
            <w:r>
              <w:t xml:space="preserve">Stage two </w:t>
            </w:r>
          </w:p>
          <w:p w:rsidR="00393AE8" w:rsidRDefault="00393AE8" w:rsidP="007F2508">
            <w:pPr>
              <w:spacing w:after="0" w:line="259" w:lineRule="auto"/>
              <w:ind w:left="720" w:right="0" w:firstLine="0"/>
            </w:pPr>
            <w:r>
              <w:t xml:space="preserve">Stage two (with extension) </w:t>
            </w:r>
          </w:p>
          <w:p w:rsidR="00393AE8" w:rsidRDefault="00393AE8" w:rsidP="007F2508">
            <w:pPr>
              <w:spacing w:after="0" w:line="259" w:lineRule="auto"/>
              <w:ind w:left="360" w:right="0" w:firstLine="0"/>
            </w:pPr>
            <w: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AE8" w:rsidRDefault="00393AE8" w:rsidP="007F2508">
            <w:pPr>
              <w:spacing w:after="0" w:line="259" w:lineRule="auto"/>
              <w:ind w:left="1" w:right="0" w:firstLine="0"/>
            </w:pPr>
            <w:r>
              <w:rPr>
                <w:b/>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AE8" w:rsidRDefault="00393AE8" w:rsidP="007F2508">
            <w:pPr>
              <w:spacing w:after="0" w:line="259" w:lineRule="auto"/>
              <w:ind w:left="2" w:right="0" w:firstLine="0"/>
            </w:pPr>
            <w:r>
              <w:rPr>
                <w:b/>
              </w:rPr>
              <w:t xml:space="preserve">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393AE8" w:rsidRDefault="00393AE8" w:rsidP="007F2508">
            <w:pPr>
              <w:spacing w:after="0" w:line="259" w:lineRule="auto"/>
              <w:ind w:left="2" w:right="0" w:firstLine="0"/>
            </w:pPr>
            <w:r w:rsidRPr="00AC482F">
              <w:t>Stage 1 (includes where an extension has been agree</w:t>
            </w:r>
            <w:r>
              <w:t>d</w:t>
            </w:r>
            <w:r w:rsidRPr="00AC482F">
              <w:t xml:space="preserve"> with the complainant) – </w:t>
            </w:r>
          </w:p>
          <w:p w:rsidR="00393AE8" w:rsidRDefault="00716FC6" w:rsidP="007F2508">
            <w:pPr>
              <w:spacing w:after="0" w:line="259" w:lineRule="auto"/>
              <w:ind w:left="2" w:right="0" w:firstLine="0"/>
            </w:pPr>
            <w:r>
              <w:t>1 April 20 – 30 June 20</w:t>
            </w:r>
            <w:r w:rsidR="00393AE8">
              <w:t xml:space="preserve"> – 100% </w:t>
            </w:r>
          </w:p>
          <w:p w:rsidR="00393AE8" w:rsidRDefault="00716FC6" w:rsidP="007F2508">
            <w:pPr>
              <w:spacing w:after="0" w:line="259" w:lineRule="auto"/>
              <w:ind w:left="2" w:right="0" w:firstLine="0"/>
            </w:pPr>
            <w:r>
              <w:t>1 July 20 – 30 September 20</w:t>
            </w:r>
            <w:r w:rsidR="00393AE8">
              <w:t xml:space="preserve"> – 75%</w:t>
            </w:r>
          </w:p>
          <w:p w:rsidR="00716FC6" w:rsidRDefault="00716FC6" w:rsidP="007F2508">
            <w:pPr>
              <w:spacing w:after="0" w:line="259" w:lineRule="auto"/>
              <w:ind w:left="2" w:right="0" w:firstLine="0"/>
            </w:pPr>
          </w:p>
          <w:p w:rsidR="00716FC6" w:rsidRDefault="00393AE8" w:rsidP="007F2508">
            <w:pPr>
              <w:spacing w:after="0" w:line="259" w:lineRule="auto"/>
              <w:ind w:left="2" w:right="0" w:firstLine="0"/>
            </w:pPr>
            <w:r>
              <w:t>Within our policy timescales of 14 calendar days</w:t>
            </w:r>
            <w:r w:rsidR="00716FC6">
              <w:t>.</w:t>
            </w:r>
          </w:p>
          <w:p w:rsidR="00393AE8" w:rsidRDefault="00716FC6" w:rsidP="007F2508">
            <w:pPr>
              <w:spacing w:after="0" w:line="259" w:lineRule="auto"/>
              <w:ind w:left="2" w:right="0" w:firstLine="0"/>
            </w:pPr>
            <w:r>
              <w:t>This timescale has been amended to 10 working days to ensure compliance with the Housing Ombudsman Complaint Handling Code.</w:t>
            </w:r>
            <w:r w:rsidR="00393AE8">
              <w:t xml:space="preserve"> </w:t>
            </w:r>
          </w:p>
          <w:p w:rsidR="00393AE8" w:rsidRDefault="00393AE8" w:rsidP="007F2508">
            <w:pPr>
              <w:spacing w:after="0" w:line="259" w:lineRule="auto"/>
              <w:ind w:left="2" w:right="0" w:firstLine="0"/>
            </w:pPr>
          </w:p>
          <w:p w:rsidR="00393AE8" w:rsidRDefault="00393AE8" w:rsidP="007F2508">
            <w:pPr>
              <w:spacing w:after="0" w:line="259" w:lineRule="auto"/>
              <w:ind w:left="2" w:right="0" w:firstLine="0"/>
            </w:pPr>
            <w:r>
              <w:t>Stage 2 (includes where an extension has been agreed with the complainant) – 100%</w:t>
            </w:r>
            <w:r w:rsidR="00FC1D43">
              <w:t xml:space="preserve"> for the period 1 April 20 – 30 September 20.</w:t>
            </w:r>
          </w:p>
          <w:p w:rsidR="00FC1D43" w:rsidRDefault="00FC1D43" w:rsidP="007F2508">
            <w:pPr>
              <w:spacing w:after="0" w:line="259" w:lineRule="auto"/>
              <w:ind w:left="2" w:right="0" w:firstLine="0"/>
            </w:pPr>
          </w:p>
          <w:p w:rsidR="00FC1D43" w:rsidRDefault="00393AE8" w:rsidP="007F2508">
            <w:pPr>
              <w:spacing w:after="0" w:line="259" w:lineRule="auto"/>
              <w:ind w:left="2" w:right="0" w:firstLine="0"/>
            </w:pPr>
            <w:r>
              <w:t>Within our policy timescales of 21 calendar days</w:t>
            </w:r>
            <w:r w:rsidR="00FC1D43">
              <w:t>.</w:t>
            </w:r>
          </w:p>
          <w:p w:rsidR="00FC1D43" w:rsidRPr="00AC482F" w:rsidRDefault="00FC1D43" w:rsidP="00FC1D43">
            <w:pPr>
              <w:spacing w:after="0" w:line="259" w:lineRule="auto"/>
              <w:ind w:left="2" w:right="0" w:firstLine="0"/>
            </w:pPr>
            <w:r>
              <w:t>This timescale has been amended to 20 working days to ensure compliance with the Housing Ombudsman Complaint Handling Code.</w:t>
            </w:r>
            <w:r w:rsidR="00393AE8">
              <w:t xml:space="preserve"> </w:t>
            </w:r>
          </w:p>
          <w:p w:rsidR="00393AE8" w:rsidRPr="00AC482F" w:rsidRDefault="00393AE8" w:rsidP="007F2508">
            <w:pPr>
              <w:spacing w:after="0" w:line="259" w:lineRule="auto"/>
              <w:ind w:left="2" w:right="0" w:firstLine="0"/>
            </w:pPr>
          </w:p>
        </w:tc>
      </w:tr>
      <w:tr w:rsidR="00393AE8" w:rsidTr="00393AE8">
        <w:trPr>
          <w:trHeight w:val="563"/>
        </w:trPr>
        <w:tc>
          <w:tcPr>
            <w:tcW w:w="422"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509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0" w:right="0" w:firstLine="0"/>
            </w:pPr>
            <w:r>
              <w:t xml:space="preserve">Where timescales have been extended did we have good reason? </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1" w:right="0" w:firstLine="0"/>
            </w:pPr>
            <w:r>
              <w:rPr>
                <w:b/>
              </w:rPr>
              <w:t xml:space="preserve"> x</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393AE8" w:rsidRPr="00163723" w:rsidRDefault="00506236" w:rsidP="007F2508">
            <w:pPr>
              <w:spacing w:after="0" w:line="259" w:lineRule="auto"/>
              <w:ind w:left="2" w:right="0" w:firstLine="0"/>
            </w:pPr>
            <w:r>
              <w:t>These happen for a variety of reasons including, information required from a third party organisation to investigate the complaint fully, the issues being complex in nature, absence of the complaint manager due to leave or other periods of absence.</w:t>
            </w:r>
          </w:p>
        </w:tc>
      </w:tr>
      <w:tr w:rsidR="00393AE8" w:rsidTr="00393AE8">
        <w:trPr>
          <w:trHeight w:val="565"/>
        </w:trPr>
        <w:tc>
          <w:tcPr>
            <w:tcW w:w="422"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509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0" w:right="0" w:firstLine="0"/>
            </w:pPr>
            <w:r>
              <w:t xml:space="preserve">Where timescales have been extended did we keep the resident informed? </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1" w:right="0" w:firstLine="0"/>
            </w:pPr>
            <w:r>
              <w:rPr>
                <w:b/>
              </w:rPr>
              <w:t xml:space="preserve"> x</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393AE8" w:rsidRPr="00163723" w:rsidRDefault="00506236" w:rsidP="007F2508">
            <w:pPr>
              <w:spacing w:after="0" w:line="259" w:lineRule="auto"/>
              <w:ind w:left="2" w:right="0" w:firstLine="0"/>
            </w:pPr>
            <w:r>
              <w:t>The customer is advised of the requirement to extend the timescale as part of our complaints management process.</w:t>
            </w:r>
            <w:r w:rsidR="00393AE8">
              <w:t xml:space="preserve">  </w:t>
            </w:r>
          </w:p>
        </w:tc>
      </w:tr>
      <w:tr w:rsidR="00393AE8" w:rsidTr="00393AE8">
        <w:trPr>
          <w:trHeight w:val="559"/>
        </w:trPr>
        <w:tc>
          <w:tcPr>
            <w:tcW w:w="422"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509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0" w:right="0" w:firstLine="0"/>
            </w:pPr>
            <w:r>
              <w:t xml:space="preserve">What proportion of complaints do we resolve to residents’ satisfaction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AE8" w:rsidRDefault="00393AE8" w:rsidP="007F2508">
            <w:pPr>
              <w:spacing w:after="0" w:line="259" w:lineRule="auto"/>
              <w:ind w:left="1" w:right="0" w:firstLine="0"/>
            </w:pPr>
            <w:r>
              <w:rPr>
                <w:b/>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AE8" w:rsidRDefault="00393AE8" w:rsidP="007F2508">
            <w:pPr>
              <w:spacing w:after="0" w:line="259" w:lineRule="auto"/>
              <w:ind w:left="2" w:right="0" w:firstLine="0"/>
            </w:pPr>
            <w:r>
              <w:rPr>
                <w:b/>
              </w:rPr>
              <w:t xml:space="preserve">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393AE8" w:rsidRPr="000251F0" w:rsidRDefault="00506236" w:rsidP="007F2508">
            <w:pPr>
              <w:spacing w:after="0" w:line="259" w:lineRule="auto"/>
              <w:ind w:left="2" w:right="0" w:firstLine="0"/>
            </w:pPr>
            <w:r>
              <w:t>A customer satisfaction survey will be introduced in early 2021 in order to effectively measure satisfaction with our complaints process.</w:t>
            </w:r>
          </w:p>
        </w:tc>
      </w:tr>
      <w:tr w:rsidR="00393AE8" w:rsidTr="00393AE8">
        <w:trPr>
          <w:trHeight w:val="287"/>
        </w:trPr>
        <w:tc>
          <w:tcPr>
            <w:tcW w:w="422"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5 </w:t>
            </w:r>
          </w:p>
        </w:tc>
        <w:tc>
          <w:tcPr>
            <w:tcW w:w="509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0" w:right="0" w:firstLine="0"/>
            </w:pPr>
            <w:r>
              <w:rPr>
                <w:b/>
              </w:rPr>
              <w:t xml:space="preserve">Cooperation with Housing Ombudsman Service </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1" w:right="0" w:firstLine="0"/>
            </w:pPr>
            <w:r>
              <w:rPr>
                <w:b/>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rPr>
                <w:b/>
              </w:rPr>
            </w:pPr>
          </w:p>
        </w:tc>
      </w:tr>
      <w:tr w:rsidR="00393AE8" w:rsidTr="00393AE8">
        <w:trPr>
          <w:trHeight w:val="286"/>
        </w:trPr>
        <w:tc>
          <w:tcPr>
            <w:tcW w:w="422"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509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0" w:right="0" w:firstLine="0"/>
            </w:pPr>
            <w:r>
              <w:t xml:space="preserve">Were all requests for evidence responded to within 15 days? </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1" w:right="0" w:firstLine="0"/>
            </w:pPr>
            <w:r>
              <w:rPr>
                <w:b/>
              </w:rPr>
              <w:t xml:space="preserve"> x</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rPr>
                <w:b/>
              </w:rPr>
            </w:pPr>
          </w:p>
        </w:tc>
      </w:tr>
      <w:tr w:rsidR="00393AE8" w:rsidTr="00393AE8">
        <w:trPr>
          <w:trHeight w:val="562"/>
        </w:trPr>
        <w:tc>
          <w:tcPr>
            <w:tcW w:w="422"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509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0" w:right="0" w:firstLine="0"/>
            </w:pPr>
            <w:r>
              <w:t xml:space="preserve">Where the timescale was extended did we keep the Ombudsman informed? </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1" w:right="0" w:firstLine="0"/>
            </w:pPr>
            <w:r>
              <w:rPr>
                <w:b/>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rPr>
                <w:b/>
              </w:rPr>
            </w:pPr>
          </w:p>
        </w:tc>
      </w:tr>
      <w:tr w:rsidR="00393AE8" w:rsidTr="00393AE8">
        <w:trPr>
          <w:trHeight w:val="286"/>
        </w:trPr>
        <w:tc>
          <w:tcPr>
            <w:tcW w:w="422"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6 </w:t>
            </w:r>
          </w:p>
        </w:tc>
        <w:tc>
          <w:tcPr>
            <w:tcW w:w="509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0" w:right="0" w:firstLine="0"/>
            </w:pPr>
            <w:r>
              <w:rPr>
                <w:b/>
              </w:rPr>
              <w:t xml:space="preserve">Fairness in complaint handling </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1" w:right="0" w:firstLine="0"/>
            </w:pPr>
            <w:r>
              <w:rPr>
                <w:b/>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rPr>
                <w:b/>
              </w:rPr>
            </w:pPr>
          </w:p>
        </w:tc>
      </w:tr>
      <w:tr w:rsidR="00393AE8" w:rsidTr="00393AE8">
        <w:trPr>
          <w:trHeight w:val="288"/>
        </w:trPr>
        <w:tc>
          <w:tcPr>
            <w:tcW w:w="422"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509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0" w:right="0" w:firstLine="0"/>
            </w:pPr>
            <w:r>
              <w:t xml:space="preserve">Are residents able to complain via a representative throughout? </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1" w:right="0" w:firstLine="0"/>
            </w:pPr>
            <w:r>
              <w:rPr>
                <w:b/>
              </w:rPr>
              <w:t xml:space="preserve"> x</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rPr>
                <w:b/>
              </w:rPr>
            </w:pPr>
          </w:p>
        </w:tc>
      </w:tr>
      <w:tr w:rsidR="00393AE8" w:rsidTr="00393AE8">
        <w:trPr>
          <w:trHeight w:val="287"/>
        </w:trPr>
        <w:tc>
          <w:tcPr>
            <w:tcW w:w="422"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509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0" w:right="0" w:firstLine="0"/>
            </w:pPr>
            <w:r>
              <w:t xml:space="preserve">If advice was given, was this accurate and easy to understand?  </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1" w:right="0" w:firstLine="0"/>
            </w:pPr>
            <w:r>
              <w:rPr>
                <w:b/>
              </w:rPr>
              <w:t xml:space="preserve"> x</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rPr>
                <w:b/>
              </w:rPr>
            </w:pPr>
          </w:p>
        </w:tc>
      </w:tr>
      <w:tr w:rsidR="00393AE8" w:rsidTr="00393AE8">
        <w:trPr>
          <w:trHeight w:val="1939"/>
        </w:trPr>
        <w:tc>
          <w:tcPr>
            <w:tcW w:w="422"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509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0" w:right="0" w:firstLine="0"/>
            </w:pPr>
            <w:r>
              <w:t xml:space="preserve">How many cases did we refuse to escalate?  </w:t>
            </w:r>
          </w:p>
          <w:p w:rsidR="00393AE8" w:rsidRDefault="00393AE8" w:rsidP="007F2508">
            <w:pPr>
              <w:spacing w:after="0" w:line="259" w:lineRule="auto"/>
              <w:ind w:left="0" w:right="0" w:firstLine="0"/>
            </w:pPr>
            <w:r>
              <w:t xml:space="preserve"> </w:t>
            </w:r>
          </w:p>
          <w:p w:rsidR="00393AE8" w:rsidRDefault="00393AE8" w:rsidP="007F2508">
            <w:pPr>
              <w:spacing w:after="0" w:line="259" w:lineRule="auto"/>
              <w:ind w:left="0" w:right="0" w:firstLine="0"/>
            </w:pPr>
            <w:r>
              <w:t xml:space="preserve"> </w:t>
            </w:r>
          </w:p>
          <w:p w:rsidR="00393AE8" w:rsidRDefault="00393AE8" w:rsidP="007F2508">
            <w:pPr>
              <w:spacing w:after="0" w:line="259" w:lineRule="auto"/>
              <w:ind w:left="0" w:right="0" w:firstLine="0"/>
            </w:pPr>
            <w:r>
              <w:t xml:space="preserve">What was the reason for the refusal? </w:t>
            </w:r>
          </w:p>
          <w:p w:rsidR="00393AE8" w:rsidRDefault="00393AE8" w:rsidP="007F2508">
            <w:pPr>
              <w:spacing w:after="0" w:line="259" w:lineRule="auto"/>
              <w:ind w:left="0" w:right="0" w:firstLine="0"/>
            </w:pPr>
            <w:r>
              <w:t xml:space="preserve"> </w:t>
            </w:r>
          </w:p>
          <w:p w:rsidR="00393AE8" w:rsidRDefault="00393AE8" w:rsidP="007F2508">
            <w:pPr>
              <w:spacing w:after="0" w:line="259" w:lineRule="auto"/>
              <w:ind w:left="0" w:right="0" w:firstLine="0"/>
            </w:pPr>
            <w:r>
              <w:t xml:space="preserve"> </w:t>
            </w:r>
          </w:p>
          <w:p w:rsidR="00393AE8" w:rsidRDefault="00393AE8" w:rsidP="007F2508">
            <w:pPr>
              <w:spacing w:after="0" w:line="259" w:lineRule="auto"/>
              <w:ind w:left="0" w:right="0" w:firstLine="0"/>
            </w:pPr>
            <w: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AE8" w:rsidRDefault="00393AE8" w:rsidP="007F2508">
            <w:pPr>
              <w:spacing w:after="0" w:line="259" w:lineRule="auto"/>
              <w:ind w:left="1" w:right="0" w:firstLine="0"/>
            </w:pPr>
            <w:r>
              <w:rPr>
                <w:b/>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AE8" w:rsidRDefault="00393AE8" w:rsidP="007F2508">
            <w:pPr>
              <w:spacing w:after="0" w:line="259" w:lineRule="auto"/>
              <w:ind w:left="2" w:right="0" w:firstLine="0"/>
            </w:pPr>
            <w:r>
              <w:rPr>
                <w:b/>
              </w:rPr>
              <w:t xml:space="preserve">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393AE8" w:rsidRPr="00FC0BB2" w:rsidRDefault="00393AE8" w:rsidP="00FC0BB2">
            <w:pPr>
              <w:spacing w:after="0" w:line="259" w:lineRule="auto"/>
              <w:ind w:left="2" w:right="0" w:firstLine="0"/>
            </w:pPr>
            <w:r w:rsidRPr="00FC0BB2">
              <w:t>We refused to escalate one case as the requested resolution from the customer would have forced us to breach procurement rules in order to select her preferred contractor to undertake grounds maintenance.</w:t>
            </w:r>
          </w:p>
        </w:tc>
      </w:tr>
      <w:tr w:rsidR="00393AE8" w:rsidTr="00393AE8">
        <w:trPr>
          <w:trHeight w:val="287"/>
        </w:trPr>
        <w:tc>
          <w:tcPr>
            <w:tcW w:w="422"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509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0" w:right="0" w:firstLine="0"/>
            </w:pPr>
            <w:r>
              <w:t xml:space="preserve">Did we explain our decision to the resident? </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1" w:right="0" w:firstLine="0"/>
            </w:pPr>
            <w:r>
              <w:rPr>
                <w:b/>
              </w:rPr>
              <w:t xml:space="preserve"> x</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393AE8" w:rsidRPr="000251F0" w:rsidRDefault="00393AE8" w:rsidP="007F2508">
            <w:pPr>
              <w:spacing w:after="0" w:line="259" w:lineRule="auto"/>
              <w:ind w:left="2" w:right="0" w:firstLine="0"/>
            </w:pPr>
            <w:r w:rsidRPr="000251F0">
              <w:t>This was included in the final response</w:t>
            </w:r>
            <w:r w:rsidR="00506236">
              <w:t xml:space="preserve"> at each stage of the complaint</w:t>
            </w:r>
            <w:r w:rsidRPr="000251F0">
              <w:t>.</w:t>
            </w:r>
          </w:p>
        </w:tc>
      </w:tr>
      <w:tr w:rsidR="00393AE8" w:rsidTr="00393AE8">
        <w:trPr>
          <w:trHeight w:val="286"/>
        </w:trPr>
        <w:tc>
          <w:tcPr>
            <w:tcW w:w="422"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7 </w:t>
            </w:r>
          </w:p>
        </w:tc>
        <w:tc>
          <w:tcPr>
            <w:tcW w:w="509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0" w:right="0" w:firstLine="0"/>
            </w:pPr>
            <w:r>
              <w:rPr>
                <w:b/>
              </w:rPr>
              <w:t xml:space="preserve">Outcomes and remedies </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1" w:right="0" w:firstLine="0"/>
            </w:pPr>
            <w:r>
              <w:rPr>
                <w:b/>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rPr>
                <w:b/>
              </w:rPr>
            </w:pPr>
          </w:p>
        </w:tc>
      </w:tr>
      <w:tr w:rsidR="00393AE8" w:rsidTr="00393AE8">
        <w:trPr>
          <w:trHeight w:val="562"/>
        </w:trPr>
        <w:tc>
          <w:tcPr>
            <w:tcW w:w="422"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509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0" w:right="0" w:firstLine="0"/>
            </w:pPr>
            <w:r>
              <w:t xml:space="preserve">Where something has gone wrong are we taking appropriate steps to put things right? </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1" w:right="0" w:firstLine="0"/>
            </w:pPr>
            <w:r>
              <w:rPr>
                <w:b/>
              </w:rPr>
              <w:t xml:space="preserve">x </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393AE8" w:rsidRPr="00163723" w:rsidRDefault="00393AE8" w:rsidP="00506236">
            <w:pPr>
              <w:spacing w:after="0" w:line="259" w:lineRule="auto"/>
              <w:ind w:left="2" w:right="0" w:firstLine="0"/>
            </w:pPr>
            <w:r w:rsidRPr="00163723">
              <w:t xml:space="preserve">In addition to resolving the issue for the individual resident who has </w:t>
            </w:r>
            <w:r w:rsidR="00506236">
              <w:t xml:space="preserve">had cause to complain, </w:t>
            </w:r>
            <w:r w:rsidRPr="00163723">
              <w:t>we focus on a lessons learned approach and look to implement wider service improvements where this appropriate.</w:t>
            </w:r>
          </w:p>
        </w:tc>
      </w:tr>
      <w:tr w:rsidR="00393AE8" w:rsidTr="00393AE8">
        <w:trPr>
          <w:trHeight w:val="288"/>
        </w:trPr>
        <w:tc>
          <w:tcPr>
            <w:tcW w:w="422"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8 </w:t>
            </w:r>
          </w:p>
        </w:tc>
        <w:tc>
          <w:tcPr>
            <w:tcW w:w="509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0" w:right="0" w:firstLine="0"/>
            </w:pPr>
            <w:r>
              <w:rPr>
                <w:b/>
              </w:rPr>
              <w:t xml:space="preserve">Continuous learning and improvement  </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1" w:right="0" w:firstLine="0"/>
            </w:pPr>
            <w:r>
              <w:rPr>
                <w:b/>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rPr>
                <w:b/>
              </w:rPr>
            </w:pPr>
          </w:p>
        </w:tc>
      </w:tr>
      <w:tr w:rsidR="00393AE8" w:rsidTr="00393AE8">
        <w:trPr>
          <w:trHeight w:val="1390"/>
        </w:trPr>
        <w:tc>
          <w:tcPr>
            <w:tcW w:w="422"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509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40" w:lineRule="auto"/>
              <w:ind w:left="0" w:right="0" w:firstLine="0"/>
            </w:pPr>
            <w:r>
              <w:t xml:space="preserve">What improvements have we made as a result of learning from complaints? </w:t>
            </w:r>
          </w:p>
          <w:p w:rsidR="00393AE8" w:rsidRDefault="00393AE8" w:rsidP="007F2508">
            <w:pPr>
              <w:spacing w:after="0" w:line="259" w:lineRule="auto"/>
              <w:ind w:left="0" w:right="0" w:firstLine="0"/>
            </w:pPr>
            <w:r>
              <w:t xml:space="preserve"> </w:t>
            </w:r>
          </w:p>
          <w:p w:rsidR="00393AE8" w:rsidRDefault="00393AE8" w:rsidP="007F2508">
            <w:pPr>
              <w:spacing w:after="0" w:line="259" w:lineRule="auto"/>
              <w:ind w:left="0" w:right="0" w:firstLine="0"/>
            </w:pPr>
            <w:r>
              <w:t xml:space="preserve"> </w:t>
            </w:r>
          </w:p>
          <w:p w:rsidR="00393AE8" w:rsidRDefault="00393AE8" w:rsidP="007F2508">
            <w:pPr>
              <w:spacing w:after="0" w:line="259" w:lineRule="auto"/>
              <w:ind w:left="0" w:right="0" w:firstLine="0"/>
            </w:pPr>
            <w: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AE8" w:rsidRDefault="00393AE8" w:rsidP="007F2508">
            <w:pPr>
              <w:spacing w:after="0" w:line="259" w:lineRule="auto"/>
              <w:ind w:left="1" w:right="0" w:firstLine="0"/>
            </w:pPr>
            <w:r>
              <w:rPr>
                <w:b/>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AE8" w:rsidRDefault="00393AE8" w:rsidP="007F2508">
            <w:pPr>
              <w:spacing w:after="0" w:line="259" w:lineRule="auto"/>
              <w:ind w:left="2" w:right="0" w:firstLine="0"/>
            </w:pPr>
            <w:r>
              <w:rPr>
                <w:b/>
              </w:rPr>
              <w:t xml:space="preserve">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393AE8" w:rsidRPr="00506236" w:rsidRDefault="00393AE8" w:rsidP="000251F0">
            <w:pPr>
              <w:pStyle w:val="ListParagraph"/>
              <w:numPr>
                <w:ilvl w:val="0"/>
                <w:numId w:val="6"/>
              </w:numPr>
              <w:spacing w:after="0" w:line="259" w:lineRule="auto"/>
              <w:rPr>
                <w:rFonts w:ascii="Arial" w:hAnsi="Arial" w:cs="Arial"/>
                <w:sz w:val="24"/>
                <w:szCs w:val="24"/>
              </w:rPr>
            </w:pPr>
            <w:r w:rsidRPr="00506236">
              <w:rPr>
                <w:rFonts w:ascii="Arial" w:hAnsi="Arial" w:cs="Arial"/>
                <w:sz w:val="24"/>
                <w:szCs w:val="24"/>
              </w:rPr>
              <w:t>Made amendments to the housing management software system to enable customer calls to be more easily tracked.</w:t>
            </w:r>
          </w:p>
          <w:p w:rsidR="00393AE8" w:rsidRPr="00506236" w:rsidRDefault="00393AE8" w:rsidP="000251F0">
            <w:pPr>
              <w:pStyle w:val="ListParagraph"/>
              <w:numPr>
                <w:ilvl w:val="0"/>
                <w:numId w:val="6"/>
              </w:numPr>
              <w:spacing w:after="0" w:line="259" w:lineRule="auto"/>
              <w:rPr>
                <w:rFonts w:ascii="Arial" w:hAnsi="Arial" w:cs="Arial"/>
                <w:sz w:val="24"/>
                <w:szCs w:val="24"/>
              </w:rPr>
            </w:pPr>
            <w:r w:rsidRPr="00506236">
              <w:rPr>
                <w:rFonts w:ascii="Arial" w:hAnsi="Arial" w:cs="Arial"/>
                <w:sz w:val="24"/>
                <w:szCs w:val="24"/>
              </w:rPr>
              <w:t>Introduced one method of logging customer contact in the housing management software system.</w:t>
            </w:r>
          </w:p>
          <w:p w:rsidR="00393AE8" w:rsidRPr="00506236" w:rsidRDefault="00393AE8" w:rsidP="000251F0">
            <w:pPr>
              <w:pStyle w:val="ListParagraph"/>
              <w:numPr>
                <w:ilvl w:val="0"/>
                <w:numId w:val="6"/>
              </w:numPr>
              <w:spacing w:after="0" w:line="259" w:lineRule="auto"/>
              <w:rPr>
                <w:rFonts w:ascii="Arial" w:hAnsi="Arial" w:cs="Arial"/>
                <w:sz w:val="24"/>
                <w:szCs w:val="24"/>
              </w:rPr>
            </w:pPr>
            <w:r w:rsidRPr="00506236">
              <w:rPr>
                <w:rFonts w:ascii="Arial" w:hAnsi="Arial" w:cs="Arial"/>
                <w:sz w:val="24"/>
                <w:szCs w:val="24"/>
              </w:rPr>
              <w:t>Updated our ASB policy, introduced peer reviews of cases and put in place refresher training for staff.</w:t>
            </w:r>
          </w:p>
          <w:p w:rsidR="00393AE8" w:rsidRPr="00506236" w:rsidRDefault="00393AE8" w:rsidP="000251F0">
            <w:pPr>
              <w:pStyle w:val="ListParagraph"/>
              <w:numPr>
                <w:ilvl w:val="0"/>
                <w:numId w:val="6"/>
              </w:numPr>
              <w:spacing w:after="0" w:line="259" w:lineRule="auto"/>
              <w:rPr>
                <w:rFonts w:ascii="Arial" w:hAnsi="Arial" w:cs="Arial"/>
                <w:sz w:val="24"/>
                <w:szCs w:val="24"/>
              </w:rPr>
            </w:pPr>
            <w:r w:rsidRPr="00506236">
              <w:rPr>
                <w:rFonts w:ascii="Arial" w:hAnsi="Arial" w:cs="Arial"/>
                <w:sz w:val="24"/>
                <w:szCs w:val="24"/>
              </w:rPr>
              <w:t>A contractor introduced random sample checks to ensure that operatives where using required PPE.</w:t>
            </w:r>
          </w:p>
          <w:p w:rsidR="00393AE8" w:rsidRPr="000251F0" w:rsidRDefault="00393AE8" w:rsidP="000251F0">
            <w:pPr>
              <w:pStyle w:val="ListParagraph"/>
              <w:numPr>
                <w:ilvl w:val="0"/>
                <w:numId w:val="6"/>
              </w:numPr>
              <w:spacing w:after="0" w:line="259" w:lineRule="auto"/>
              <w:rPr>
                <w:b/>
              </w:rPr>
            </w:pPr>
            <w:r w:rsidRPr="00506236">
              <w:rPr>
                <w:rFonts w:ascii="Arial" w:hAnsi="Arial" w:cs="Arial"/>
                <w:sz w:val="24"/>
                <w:szCs w:val="24"/>
              </w:rPr>
              <w:t>A change to estate inspection forms that records overall condition rather than just issue reporting.</w:t>
            </w:r>
          </w:p>
        </w:tc>
      </w:tr>
      <w:tr w:rsidR="00393AE8" w:rsidTr="00393AE8">
        <w:trPr>
          <w:trHeight w:val="836"/>
        </w:trPr>
        <w:tc>
          <w:tcPr>
            <w:tcW w:w="422"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509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0" w:right="0" w:firstLine="0"/>
            </w:pPr>
            <w:r>
              <w:t xml:space="preserve">How do we share these lessons with: </w:t>
            </w:r>
          </w:p>
          <w:p w:rsidR="00393AE8" w:rsidRDefault="00393AE8" w:rsidP="007F2508">
            <w:pPr>
              <w:spacing w:after="0" w:line="259" w:lineRule="auto"/>
              <w:ind w:left="0" w:right="0" w:firstLine="0"/>
            </w:pPr>
            <w:r>
              <w:t xml:space="preserve"> </w:t>
            </w:r>
          </w:p>
          <w:p w:rsidR="00393AE8" w:rsidRDefault="00393AE8" w:rsidP="007F2508">
            <w:pPr>
              <w:spacing w:after="0" w:line="259" w:lineRule="auto"/>
              <w:ind w:left="360" w:right="0" w:firstLine="0"/>
            </w:pPr>
            <w:r>
              <w:t xml:space="preserve">a) residents?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AE8" w:rsidRDefault="00393AE8" w:rsidP="007F2508">
            <w:pPr>
              <w:spacing w:after="0" w:line="259" w:lineRule="auto"/>
              <w:ind w:left="1" w:right="0" w:firstLine="0"/>
            </w:pPr>
            <w:r>
              <w:rPr>
                <w:b/>
              </w:rPr>
              <w:t xml:space="preserve"> x</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AE8" w:rsidRDefault="00393AE8" w:rsidP="007F2508">
            <w:pPr>
              <w:spacing w:after="0" w:line="259" w:lineRule="auto"/>
              <w:ind w:left="2" w:right="0" w:firstLine="0"/>
            </w:pPr>
            <w:r>
              <w:rPr>
                <w:b/>
              </w:rPr>
              <w:t xml:space="preserve">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393AE8" w:rsidRPr="00506236" w:rsidRDefault="00393AE8" w:rsidP="008949A0">
            <w:pPr>
              <w:pStyle w:val="ListParagraph"/>
              <w:numPr>
                <w:ilvl w:val="0"/>
                <w:numId w:val="7"/>
              </w:numPr>
              <w:spacing w:after="0" w:line="259" w:lineRule="auto"/>
              <w:rPr>
                <w:rFonts w:ascii="Arial" w:hAnsi="Arial" w:cs="Arial"/>
                <w:sz w:val="24"/>
                <w:szCs w:val="24"/>
              </w:rPr>
            </w:pPr>
            <w:r w:rsidRPr="00506236">
              <w:rPr>
                <w:rFonts w:ascii="Arial" w:hAnsi="Arial" w:cs="Arial"/>
                <w:sz w:val="24"/>
                <w:szCs w:val="24"/>
              </w:rPr>
              <w:t>Contained within the Annual Report and articles in our resident magazine</w:t>
            </w:r>
          </w:p>
        </w:tc>
      </w:tr>
      <w:tr w:rsidR="00393AE8" w:rsidTr="00393AE8">
        <w:trPr>
          <w:trHeight w:val="1940"/>
        </w:trPr>
        <w:tc>
          <w:tcPr>
            <w:tcW w:w="422"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160" w:line="259" w:lineRule="auto"/>
              <w:ind w:left="0" w:right="0" w:firstLine="0"/>
            </w:pPr>
          </w:p>
        </w:tc>
        <w:tc>
          <w:tcPr>
            <w:tcW w:w="509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0" w:right="0" w:firstLine="0"/>
            </w:pPr>
            <w:r>
              <w:t xml:space="preserve"> </w:t>
            </w:r>
          </w:p>
          <w:p w:rsidR="00393AE8" w:rsidRDefault="00393AE8" w:rsidP="00EF1A4F">
            <w:pPr>
              <w:numPr>
                <w:ilvl w:val="0"/>
                <w:numId w:val="2"/>
              </w:numPr>
              <w:spacing w:after="0" w:line="259" w:lineRule="auto"/>
              <w:ind w:right="0" w:hanging="360"/>
            </w:pPr>
            <w:r>
              <w:t xml:space="preserve">the board/governing body? </w:t>
            </w:r>
          </w:p>
          <w:p w:rsidR="00393AE8" w:rsidRDefault="00393AE8" w:rsidP="007F2508">
            <w:pPr>
              <w:spacing w:after="0" w:line="259" w:lineRule="auto"/>
              <w:ind w:left="0" w:right="0" w:firstLine="0"/>
            </w:pPr>
            <w:r>
              <w:t xml:space="preserve"> </w:t>
            </w:r>
          </w:p>
          <w:p w:rsidR="00393AE8" w:rsidRDefault="00393AE8" w:rsidP="00EF1A4F">
            <w:pPr>
              <w:numPr>
                <w:ilvl w:val="0"/>
                <w:numId w:val="2"/>
              </w:numPr>
              <w:spacing w:after="0" w:line="259" w:lineRule="auto"/>
              <w:ind w:right="0" w:hanging="360"/>
            </w:pPr>
            <w:r>
              <w:t xml:space="preserve">In the Annual Report? </w:t>
            </w:r>
          </w:p>
          <w:p w:rsidR="00393AE8" w:rsidRDefault="00393AE8" w:rsidP="007F2508">
            <w:pPr>
              <w:spacing w:after="0" w:line="259" w:lineRule="auto"/>
              <w:ind w:left="0" w:right="0" w:firstLine="0"/>
            </w:pPr>
            <w:r>
              <w:t xml:space="preserve"> </w:t>
            </w:r>
          </w:p>
          <w:p w:rsidR="00393AE8" w:rsidRDefault="00393AE8" w:rsidP="007F2508">
            <w:pPr>
              <w:spacing w:after="0" w:line="259" w:lineRule="auto"/>
              <w:ind w:left="0" w:right="0" w:firstLine="0"/>
            </w:pPr>
            <w:r>
              <w:t xml:space="preserve"> </w:t>
            </w:r>
          </w:p>
          <w:p w:rsidR="00393AE8" w:rsidRDefault="00393AE8" w:rsidP="007F2508">
            <w:pPr>
              <w:spacing w:after="0" w:line="259" w:lineRule="auto"/>
              <w:ind w:left="0" w:right="0" w:firstLine="0"/>
            </w:pPr>
            <w: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AE8" w:rsidRPr="00CD3D01" w:rsidRDefault="00393AE8" w:rsidP="007F2508">
            <w:pPr>
              <w:spacing w:after="160" w:line="259" w:lineRule="auto"/>
              <w:ind w:left="0" w:right="0" w:firstLine="0"/>
              <w:rPr>
                <w:b/>
              </w:rPr>
            </w:pPr>
            <w:r w:rsidRPr="00CD3D01">
              <w:rPr>
                <w:b/>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AE8" w:rsidRDefault="00393AE8" w:rsidP="007F2508">
            <w:pPr>
              <w:spacing w:after="160" w:line="259" w:lineRule="auto"/>
              <w:ind w:left="0" w:right="0" w:firstLine="0"/>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393AE8" w:rsidRDefault="00506236" w:rsidP="008949A0">
            <w:pPr>
              <w:pStyle w:val="ListParagraph"/>
              <w:numPr>
                <w:ilvl w:val="0"/>
                <w:numId w:val="7"/>
              </w:numPr>
              <w:spacing w:after="160" w:line="259" w:lineRule="auto"/>
              <w:rPr>
                <w:rFonts w:ascii="Arial" w:hAnsi="Arial" w:cs="Arial"/>
                <w:sz w:val="24"/>
                <w:szCs w:val="24"/>
              </w:rPr>
            </w:pPr>
            <w:r>
              <w:rPr>
                <w:rFonts w:ascii="Arial" w:hAnsi="Arial" w:cs="Arial"/>
                <w:sz w:val="24"/>
                <w:szCs w:val="24"/>
              </w:rPr>
              <w:t>Contained within a</w:t>
            </w:r>
            <w:r w:rsidR="00393AE8" w:rsidRPr="00506236">
              <w:rPr>
                <w:rFonts w:ascii="Arial" w:hAnsi="Arial" w:cs="Arial"/>
                <w:sz w:val="24"/>
                <w:szCs w:val="24"/>
              </w:rPr>
              <w:t xml:space="preserve"> complaints monitoring report</w:t>
            </w:r>
            <w:r>
              <w:rPr>
                <w:rFonts w:ascii="Arial" w:hAnsi="Arial" w:cs="Arial"/>
                <w:sz w:val="24"/>
                <w:szCs w:val="24"/>
              </w:rPr>
              <w:t xml:space="preserve"> which is reviewed by the Board on a quarterly basis</w:t>
            </w:r>
            <w:r w:rsidR="00393AE8" w:rsidRPr="00506236">
              <w:rPr>
                <w:rFonts w:ascii="Arial" w:hAnsi="Arial" w:cs="Arial"/>
                <w:sz w:val="24"/>
                <w:szCs w:val="24"/>
              </w:rPr>
              <w:t>.</w:t>
            </w:r>
          </w:p>
          <w:p w:rsidR="00506236" w:rsidRPr="00506236" w:rsidRDefault="00506236" w:rsidP="00506236">
            <w:pPr>
              <w:pStyle w:val="ListParagraph"/>
              <w:spacing w:after="160" w:line="259" w:lineRule="auto"/>
              <w:ind w:left="362"/>
              <w:rPr>
                <w:rFonts w:ascii="Arial" w:hAnsi="Arial" w:cs="Arial"/>
                <w:sz w:val="24"/>
                <w:szCs w:val="24"/>
              </w:rPr>
            </w:pPr>
          </w:p>
          <w:p w:rsidR="00393AE8" w:rsidRPr="008949A0" w:rsidRDefault="00506236" w:rsidP="008949A0">
            <w:pPr>
              <w:pStyle w:val="ListParagraph"/>
              <w:numPr>
                <w:ilvl w:val="0"/>
                <w:numId w:val="7"/>
              </w:numPr>
              <w:spacing w:after="160" w:line="259" w:lineRule="auto"/>
              <w:rPr>
                <w:rFonts w:ascii="Arial" w:hAnsi="Arial" w:cs="Arial"/>
              </w:rPr>
            </w:pPr>
            <w:r>
              <w:rPr>
                <w:rFonts w:ascii="Arial" w:hAnsi="Arial" w:cs="Arial"/>
                <w:sz w:val="24"/>
                <w:szCs w:val="24"/>
              </w:rPr>
              <w:t>Complaints have reported in the Annual</w:t>
            </w:r>
            <w:r w:rsidR="00393AE8" w:rsidRPr="00506236">
              <w:rPr>
                <w:rFonts w:ascii="Arial" w:hAnsi="Arial" w:cs="Arial"/>
                <w:sz w:val="24"/>
                <w:szCs w:val="24"/>
              </w:rPr>
              <w:t xml:space="preserve"> Report</w:t>
            </w:r>
            <w:r>
              <w:rPr>
                <w:rFonts w:ascii="Arial" w:hAnsi="Arial" w:cs="Arial"/>
                <w:sz w:val="24"/>
                <w:szCs w:val="24"/>
              </w:rPr>
              <w:t xml:space="preserve"> and further details are contained within the residents magazine, which is the vehicle used to publish the Annual Report</w:t>
            </w:r>
            <w:r w:rsidR="00393AE8" w:rsidRPr="00506236">
              <w:rPr>
                <w:rFonts w:ascii="Arial" w:hAnsi="Arial" w:cs="Arial"/>
                <w:sz w:val="24"/>
                <w:szCs w:val="24"/>
              </w:rPr>
              <w:t>.</w:t>
            </w:r>
          </w:p>
        </w:tc>
      </w:tr>
      <w:tr w:rsidR="00393AE8" w:rsidTr="00393AE8">
        <w:trPr>
          <w:trHeight w:val="818"/>
        </w:trPr>
        <w:tc>
          <w:tcPr>
            <w:tcW w:w="422"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509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0" w:right="0" w:firstLine="0"/>
            </w:pPr>
            <w:r>
              <w:t xml:space="preserve">Has the Code made a difference to how we respond to complaints? </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1" w:right="0" w:firstLine="0"/>
            </w:pPr>
            <w:r>
              <w:rPr>
                <w:b/>
              </w:rPr>
              <w:t xml:space="preserve"> x</w:t>
            </w:r>
          </w:p>
        </w:tc>
        <w:tc>
          <w:tcPr>
            <w:tcW w:w="567"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pPr>
            <w:r>
              <w:rPr>
                <w:b/>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393AE8" w:rsidRDefault="00393AE8" w:rsidP="007F2508">
            <w:pPr>
              <w:spacing w:after="0" w:line="259" w:lineRule="auto"/>
              <w:ind w:left="2" w:right="0" w:firstLine="0"/>
              <w:rPr>
                <w:b/>
              </w:rPr>
            </w:pPr>
          </w:p>
        </w:tc>
      </w:tr>
      <w:tr w:rsidR="00393AE8" w:rsidTr="00393AE8">
        <w:trPr>
          <w:trHeight w:val="814"/>
        </w:trPr>
        <w:tc>
          <w:tcPr>
            <w:tcW w:w="422" w:type="dxa"/>
            <w:tcBorders>
              <w:top w:val="single" w:sz="4" w:space="0" w:color="000000"/>
              <w:left w:val="single" w:sz="4" w:space="0" w:color="000000"/>
              <w:bottom w:val="single" w:sz="4" w:space="0" w:color="000000"/>
              <w:right w:val="single" w:sz="4" w:space="0" w:color="000000"/>
            </w:tcBorders>
          </w:tcPr>
          <w:p w:rsidR="00393AE8" w:rsidRDefault="00393AE8" w:rsidP="00A85798">
            <w:pPr>
              <w:spacing w:after="0" w:line="259" w:lineRule="auto"/>
              <w:ind w:left="2" w:right="0" w:firstLine="0"/>
            </w:pPr>
            <w:r>
              <w:rPr>
                <w:b/>
              </w:rPr>
              <w:t xml:space="preserve"> </w:t>
            </w:r>
          </w:p>
        </w:tc>
        <w:tc>
          <w:tcPr>
            <w:tcW w:w="5097" w:type="dxa"/>
            <w:tcBorders>
              <w:top w:val="single" w:sz="4" w:space="0" w:color="000000"/>
              <w:left w:val="single" w:sz="4" w:space="0" w:color="000000"/>
              <w:bottom w:val="single" w:sz="4" w:space="0" w:color="000000"/>
              <w:right w:val="single" w:sz="4" w:space="0" w:color="000000"/>
            </w:tcBorders>
          </w:tcPr>
          <w:p w:rsidR="00393AE8" w:rsidRDefault="00393AE8" w:rsidP="00A85798">
            <w:pPr>
              <w:spacing w:after="0" w:line="259" w:lineRule="auto"/>
              <w:ind w:left="0" w:right="0" w:firstLine="0"/>
            </w:pPr>
            <w:r>
              <w:t xml:space="preserve">What changes have we made?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AE8" w:rsidRDefault="00393AE8" w:rsidP="00A85798">
            <w:pPr>
              <w:spacing w:after="0" w:line="259" w:lineRule="auto"/>
              <w:ind w:left="1" w:right="0" w:firstLine="0"/>
            </w:pPr>
            <w:r>
              <w:rPr>
                <w:b/>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3AE8" w:rsidRDefault="00393AE8" w:rsidP="00A85798">
            <w:pPr>
              <w:spacing w:after="0" w:line="259" w:lineRule="auto"/>
              <w:ind w:left="2" w:right="0" w:firstLine="0"/>
            </w:pPr>
            <w:r>
              <w:rPr>
                <w:b/>
              </w:rPr>
              <w:t xml:space="preserve">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393AE8" w:rsidRDefault="00393AE8" w:rsidP="00A85798">
            <w:pPr>
              <w:spacing w:after="0" w:line="259" w:lineRule="auto"/>
              <w:ind w:left="2" w:right="0" w:firstLine="0"/>
            </w:pPr>
            <w:r w:rsidRPr="00A85798">
              <w:t>We will make updates to our letter</w:t>
            </w:r>
            <w:r>
              <w:t>s and wording within the policy and introduce a satisfaction survey at the end of our complaints process.</w:t>
            </w:r>
          </w:p>
          <w:p w:rsidR="00393AE8" w:rsidRDefault="00393AE8" w:rsidP="00A85798">
            <w:pPr>
              <w:spacing w:after="0" w:line="259" w:lineRule="auto"/>
              <w:ind w:left="2" w:right="0" w:firstLine="0"/>
            </w:pPr>
          </w:p>
          <w:p w:rsidR="00393AE8" w:rsidRPr="00A85798" w:rsidRDefault="00393AE8" w:rsidP="00506236">
            <w:pPr>
              <w:spacing w:after="0" w:line="259" w:lineRule="auto"/>
              <w:ind w:left="2" w:right="0" w:firstLine="0"/>
            </w:pPr>
            <w:r>
              <w:t xml:space="preserve">We </w:t>
            </w:r>
            <w:r w:rsidR="00506236">
              <w:t>have changed</w:t>
            </w:r>
            <w:r>
              <w:t xml:space="preserve"> the response timescales to reflect those in the code.</w:t>
            </w:r>
          </w:p>
        </w:tc>
      </w:tr>
    </w:tbl>
    <w:p w:rsidR="00EF1A4F" w:rsidRDefault="00EF1A4F" w:rsidP="00EF1A4F">
      <w:pPr>
        <w:spacing w:after="161" w:line="259" w:lineRule="auto"/>
        <w:ind w:left="0" w:right="0" w:firstLine="0"/>
        <w:jc w:val="both"/>
      </w:pPr>
      <w:r>
        <w:rPr>
          <w:b/>
        </w:rPr>
        <w:t xml:space="preserve"> </w:t>
      </w:r>
    </w:p>
    <w:p w:rsidR="00EF1A4F" w:rsidRDefault="00EF1A4F" w:rsidP="00EF1A4F">
      <w:pPr>
        <w:spacing w:after="160" w:line="259" w:lineRule="auto"/>
        <w:ind w:left="0" w:right="0" w:firstLine="0"/>
        <w:jc w:val="both"/>
      </w:pPr>
      <w:r>
        <w:t xml:space="preserve"> </w:t>
      </w:r>
    </w:p>
    <w:p w:rsidR="00EF1A4F" w:rsidRDefault="00EF1A4F" w:rsidP="00EF1A4F">
      <w:pPr>
        <w:spacing w:after="160" w:line="259" w:lineRule="auto"/>
        <w:ind w:left="0" w:right="0" w:firstLine="0"/>
        <w:jc w:val="both"/>
      </w:pPr>
      <w:r>
        <w:t xml:space="preserve"> </w:t>
      </w:r>
    </w:p>
    <w:p w:rsidR="00F13BF2" w:rsidRPr="00BB2955" w:rsidRDefault="00F13BF2"/>
    <w:sectPr w:rsidR="00F13BF2" w:rsidRPr="00BB2955" w:rsidSect="00EF1A4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761B"/>
    <w:multiLevelType w:val="hybridMultilevel"/>
    <w:tmpl w:val="8A2E90AA"/>
    <w:lvl w:ilvl="0" w:tplc="3E1636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4AA450">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BE66FC">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F0DAD8">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D4186C">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2C599C">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F46350">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F69C9E">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A8D752">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3315FE"/>
    <w:multiLevelType w:val="hybridMultilevel"/>
    <w:tmpl w:val="DFA0A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307F64"/>
    <w:multiLevelType w:val="hybridMultilevel"/>
    <w:tmpl w:val="277659AE"/>
    <w:lvl w:ilvl="0" w:tplc="BD6080E4">
      <w:start w:val="1"/>
      <w:numFmt w:val="low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3" w15:restartNumberingAfterBreak="0">
    <w:nsid w:val="58E04578"/>
    <w:multiLevelType w:val="hybridMultilevel"/>
    <w:tmpl w:val="8CE47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47F159B"/>
    <w:multiLevelType w:val="hybridMultilevel"/>
    <w:tmpl w:val="281C094E"/>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5" w15:restartNumberingAfterBreak="0">
    <w:nsid w:val="76E21793"/>
    <w:multiLevelType w:val="hybridMultilevel"/>
    <w:tmpl w:val="0D5CBE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E2D69EC"/>
    <w:multiLevelType w:val="hybridMultilevel"/>
    <w:tmpl w:val="85E0841A"/>
    <w:lvl w:ilvl="0" w:tplc="491AF75A">
      <w:start w:val="2"/>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10C150">
      <w:start w:val="1"/>
      <w:numFmt w:val="lowerLetter"/>
      <w:lvlText w:val="%2"/>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7CF56A">
      <w:start w:val="1"/>
      <w:numFmt w:val="lowerRoman"/>
      <w:lvlText w:val="%3"/>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14CB66">
      <w:start w:val="1"/>
      <w:numFmt w:val="decimal"/>
      <w:lvlText w:val="%4"/>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CA1274">
      <w:start w:val="1"/>
      <w:numFmt w:val="lowerLetter"/>
      <w:lvlText w:val="%5"/>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6AB234">
      <w:start w:val="1"/>
      <w:numFmt w:val="lowerRoman"/>
      <w:lvlText w:val="%6"/>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CE2442">
      <w:start w:val="1"/>
      <w:numFmt w:val="decimal"/>
      <w:lvlText w:val="%7"/>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503BF4">
      <w:start w:val="1"/>
      <w:numFmt w:val="lowerLetter"/>
      <w:lvlText w:val="%8"/>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886138">
      <w:start w:val="1"/>
      <w:numFmt w:val="lowerRoman"/>
      <w:lvlText w:val="%9"/>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4F"/>
    <w:rsid w:val="000251F0"/>
    <w:rsid w:val="00163723"/>
    <w:rsid w:val="001642F6"/>
    <w:rsid w:val="001C4CA4"/>
    <w:rsid w:val="001D68A2"/>
    <w:rsid w:val="001E1DA1"/>
    <w:rsid w:val="0023465A"/>
    <w:rsid w:val="00393AE8"/>
    <w:rsid w:val="004C44AC"/>
    <w:rsid w:val="00506236"/>
    <w:rsid w:val="005C311B"/>
    <w:rsid w:val="006B12DB"/>
    <w:rsid w:val="00713A06"/>
    <w:rsid w:val="00716FC6"/>
    <w:rsid w:val="00776897"/>
    <w:rsid w:val="00787E0E"/>
    <w:rsid w:val="007B356C"/>
    <w:rsid w:val="00840489"/>
    <w:rsid w:val="008949A0"/>
    <w:rsid w:val="00917A49"/>
    <w:rsid w:val="00A85798"/>
    <w:rsid w:val="00AC482F"/>
    <w:rsid w:val="00AC5130"/>
    <w:rsid w:val="00BB2955"/>
    <w:rsid w:val="00CD3D01"/>
    <w:rsid w:val="00D4471D"/>
    <w:rsid w:val="00D73964"/>
    <w:rsid w:val="00E1288F"/>
    <w:rsid w:val="00EF1A4F"/>
    <w:rsid w:val="00F022CC"/>
    <w:rsid w:val="00F13BF2"/>
    <w:rsid w:val="00FC0BB2"/>
    <w:rsid w:val="00FC1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4734"/>
  <w15:chartTrackingRefBased/>
  <w15:docId w15:val="{A1C46A7F-CF7B-4A38-B0A4-01BFC302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A4F"/>
    <w:pPr>
      <w:spacing w:after="5" w:line="266" w:lineRule="auto"/>
      <w:ind w:left="10" w:right="54" w:hanging="10"/>
    </w:pPr>
    <w:rPr>
      <w:rFonts w:ascii="Arial" w:eastAsia="Arial" w:hAnsi="Arial" w:cs="Arial"/>
      <w:color w:val="000000"/>
      <w:sz w:val="24"/>
      <w:lang w:eastAsia="en-GB"/>
    </w:rPr>
  </w:style>
  <w:style w:type="paragraph" w:styleId="Heading3">
    <w:name w:val="heading 3"/>
    <w:next w:val="Normal"/>
    <w:link w:val="Heading3Char"/>
    <w:uiPriority w:val="9"/>
    <w:unhideWhenUsed/>
    <w:qFormat/>
    <w:rsid w:val="00EF1A4F"/>
    <w:pPr>
      <w:keepNext/>
      <w:keepLines/>
      <w:spacing w:after="0" w:line="259" w:lineRule="auto"/>
      <w:ind w:left="10" w:hanging="10"/>
      <w:outlineLvl w:val="2"/>
    </w:pPr>
    <w:rPr>
      <w:rFonts w:ascii="Arial" w:eastAsia="Arial" w:hAnsi="Arial" w:cs="Arial"/>
      <w:b/>
      <w:color w:val="009FDA"/>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1A4F"/>
    <w:rPr>
      <w:rFonts w:ascii="Arial" w:eastAsia="Arial" w:hAnsi="Arial" w:cs="Arial"/>
      <w:b/>
      <w:color w:val="009FDA"/>
      <w:sz w:val="28"/>
      <w:lang w:eastAsia="en-GB"/>
    </w:rPr>
  </w:style>
  <w:style w:type="table" w:customStyle="1" w:styleId="TableGrid">
    <w:name w:val="TableGrid"/>
    <w:rsid w:val="00EF1A4F"/>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EF1A4F"/>
    <w:pPr>
      <w:spacing w:after="200" w:line="276" w:lineRule="auto"/>
      <w:ind w:left="720" w:right="0" w:firstLine="0"/>
      <w:contextualSpacing/>
    </w:pPr>
    <w:rPr>
      <w:rFonts w:ascii="Calibri" w:eastAsia="Calibri" w:hAnsi="Calibri" w:cs="Times New Roman"/>
      <w:color w:val="auto"/>
      <w:sz w:val="22"/>
      <w:lang w:eastAsia="en-US"/>
    </w:rPr>
  </w:style>
  <w:style w:type="character" w:styleId="Hyperlink">
    <w:name w:val="Hyperlink"/>
    <w:basedOn w:val="DefaultParagraphFont"/>
    <w:uiPriority w:val="99"/>
    <w:unhideWhenUsed/>
    <w:rsid w:val="001C4C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astoe.com/about-us/policies/complaints-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Parkinson</dc:creator>
  <cp:keywords/>
  <dc:description/>
  <cp:lastModifiedBy>Georgina Parkinson</cp:lastModifiedBy>
  <cp:revision>3</cp:revision>
  <dcterms:created xsi:type="dcterms:W3CDTF">2020-12-15T10:23:00Z</dcterms:created>
  <dcterms:modified xsi:type="dcterms:W3CDTF">2020-12-15T10:30:00Z</dcterms:modified>
</cp:coreProperties>
</file>